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江苏苏州站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世骑家旺山国际马术中心部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sz w:val="32"/>
          <w:szCs w:val="32"/>
          <w:lang w:val="en-US" w:eastAsia="zh-CN"/>
        </w:rPr>
        <w:t>江苏苏州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210762CC"/>
    <w:rsid w:val="24083B6C"/>
    <w:rsid w:val="24906FFA"/>
    <w:rsid w:val="30990B20"/>
    <w:rsid w:val="32AF68DA"/>
    <w:rsid w:val="34162ADA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220</Characters>
  <Lines>2</Lines>
  <Paragraphs>1</Paragraphs>
  <TotalTime>0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2023-05-31T01:22:21Z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5F1D1DB383324EAA8AD56E0ECEA60B4F</vt:lpwstr>
  </property>
</Properties>
</file>