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73AE6" w14:textId="77777777" w:rsidR="007240D0" w:rsidRDefault="00895244">
      <w:pPr>
        <w:jc w:val="center"/>
        <w:rPr>
          <w:rFonts w:ascii="仿宋" w:eastAsia="仿宋" w:hAnsi="仿宋" w:cs="仿宋"/>
          <w:b/>
          <w:bCs/>
          <w:sz w:val="44"/>
          <w:szCs w:val="44"/>
        </w:rPr>
      </w:pPr>
      <w:r>
        <w:rPr>
          <w:rFonts w:ascii="仿宋" w:eastAsia="仿宋" w:hAnsi="仿宋" w:cs="仿宋" w:hint="eastAsia"/>
          <w:b/>
          <w:bCs/>
          <w:sz w:val="44"/>
          <w:szCs w:val="44"/>
        </w:rPr>
        <w:t>2024天</w:t>
      </w:r>
      <w:proofErr w:type="gramStart"/>
      <w:r>
        <w:rPr>
          <w:rFonts w:ascii="仿宋" w:eastAsia="仿宋" w:hAnsi="仿宋" w:cs="仿宋" w:hint="eastAsia"/>
          <w:b/>
          <w:bCs/>
          <w:sz w:val="44"/>
          <w:szCs w:val="44"/>
        </w:rPr>
        <w:t>星调良国际</w:t>
      </w:r>
      <w:proofErr w:type="gramEnd"/>
      <w:r>
        <w:rPr>
          <w:rFonts w:ascii="仿宋" w:eastAsia="仿宋" w:hAnsi="仿宋" w:cs="仿宋" w:hint="eastAsia"/>
          <w:b/>
          <w:bCs/>
          <w:sz w:val="44"/>
          <w:szCs w:val="44"/>
        </w:rPr>
        <w:t>马术挑战赛</w:t>
      </w:r>
    </w:p>
    <w:p w14:paraId="31CAAD9D" w14:textId="77777777" w:rsidR="007240D0" w:rsidRDefault="00895244">
      <w:pPr>
        <w:jc w:val="center"/>
        <w:rPr>
          <w:rFonts w:ascii="仿宋" w:eastAsia="仿宋" w:hAnsi="仿宋" w:cs="仿宋"/>
          <w:b/>
          <w:bCs/>
          <w:sz w:val="44"/>
          <w:szCs w:val="44"/>
        </w:rPr>
      </w:pPr>
      <w:r>
        <w:rPr>
          <w:rFonts w:ascii="仿宋" w:eastAsia="仿宋" w:hAnsi="仿宋" w:cs="仿宋" w:hint="eastAsia"/>
          <w:b/>
          <w:bCs/>
          <w:sz w:val="44"/>
          <w:szCs w:val="44"/>
        </w:rPr>
        <w:t>竞赛规程</w:t>
      </w:r>
    </w:p>
    <w:p w14:paraId="1850A833" w14:textId="77777777" w:rsidR="007240D0" w:rsidRDefault="00895244">
      <w:pPr>
        <w:spacing w:line="620" w:lineRule="exact"/>
        <w:rPr>
          <w:rFonts w:ascii="仿宋" w:eastAsia="仿宋" w:hAnsi="仿宋" w:cs="仿宋"/>
          <w:sz w:val="32"/>
          <w:szCs w:val="32"/>
        </w:rPr>
      </w:pPr>
      <w:r>
        <w:rPr>
          <w:rFonts w:ascii="仿宋" w:eastAsia="仿宋" w:hAnsi="仿宋" w:cs="仿宋" w:hint="eastAsia"/>
          <w:b/>
          <w:bCs/>
          <w:sz w:val="32"/>
          <w:szCs w:val="32"/>
        </w:rPr>
        <w:t>一、主办单位</w:t>
      </w:r>
    </w:p>
    <w:p w14:paraId="0648F8E6"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中国马术协会</w:t>
      </w:r>
    </w:p>
    <w:p w14:paraId="477ECEF3" w14:textId="77777777" w:rsidR="007240D0" w:rsidRDefault="007240D0">
      <w:pPr>
        <w:spacing w:line="620" w:lineRule="exact"/>
        <w:rPr>
          <w:rFonts w:ascii="仿宋" w:eastAsia="仿宋" w:hAnsi="仿宋" w:cs="仿宋"/>
          <w:b/>
          <w:bCs/>
          <w:sz w:val="32"/>
          <w:szCs w:val="32"/>
        </w:rPr>
      </w:pPr>
    </w:p>
    <w:p w14:paraId="39B7D590" w14:textId="77777777" w:rsidR="007240D0" w:rsidRDefault="00895244">
      <w:pPr>
        <w:spacing w:line="620" w:lineRule="exact"/>
        <w:rPr>
          <w:rFonts w:ascii="仿宋" w:eastAsia="仿宋" w:hAnsi="仿宋" w:cs="仿宋"/>
          <w:b/>
          <w:bCs/>
          <w:sz w:val="32"/>
          <w:szCs w:val="32"/>
        </w:rPr>
      </w:pPr>
      <w:r>
        <w:rPr>
          <w:rFonts w:ascii="仿宋" w:eastAsia="仿宋" w:hAnsi="仿宋" w:cs="仿宋" w:hint="eastAsia"/>
          <w:b/>
          <w:bCs/>
          <w:sz w:val="32"/>
          <w:szCs w:val="32"/>
        </w:rPr>
        <w:t>二、承办单位</w:t>
      </w:r>
    </w:p>
    <w:p w14:paraId="2891CC31"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北京天星调良国际马术俱乐部有限公司</w:t>
      </w:r>
    </w:p>
    <w:p w14:paraId="66BD8B86" w14:textId="77777777" w:rsidR="007240D0" w:rsidRDefault="007240D0">
      <w:pPr>
        <w:spacing w:line="620" w:lineRule="exact"/>
        <w:rPr>
          <w:rFonts w:ascii="仿宋" w:eastAsia="仿宋" w:hAnsi="仿宋" w:cs="仿宋"/>
          <w:b/>
          <w:bCs/>
          <w:sz w:val="32"/>
          <w:szCs w:val="32"/>
        </w:rPr>
      </w:pPr>
    </w:p>
    <w:p w14:paraId="6212C55B" w14:textId="77777777" w:rsidR="007240D0" w:rsidRDefault="00895244">
      <w:pPr>
        <w:spacing w:line="620" w:lineRule="exact"/>
        <w:rPr>
          <w:rFonts w:ascii="仿宋" w:eastAsia="仿宋" w:hAnsi="仿宋" w:cs="仿宋"/>
          <w:b/>
          <w:bCs/>
          <w:sz w:val="32"/>
          <w:szCs w:val="32"/>
        </w:rPr>
      </w:pPr>
      <w:r>
        <w:rPr>
          <w:rFonts w:ascii="仿宋" w:eastAsia="仿宋" w:hAnsi="仿宋" w:cs="仿宋" w:hint="eastAsia"/>
          <w:b/>
          <w:bCs/>
          <w:sz w:val="32"/>
          <w:szCs w:val="32"/>
        </w:rPr>
        <w:t>三、竞赛日期和地点</w:t>
      </w:r>
    </w:p>
    <w:p w14:paraId="3C2ACD8D"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日期：2024年9月18-22日 星期三、四、五、六、日</w:t>
      </w:r>
    </w:p>
    <w:p w14:paraId="0A6BF483"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地点：北京天星调良国际马术俱乐部</w:t>
      </w:r>
    </w:p>
    <w:p w14:paraId="1ECD3562" w14:textId="77777777" w:rsidR="007240D0" w:rsidRDefault="007240D0">
      <w:pPr>
        <w:spacing w:line="620" w:lineRule="exact"/>
        <w:rPr>
          <w:rFonts w:ascii="仿宋" w:eastAsia="仿宋" w:hAnsi="仿宋" w:cs="仿宋"/>
          <w:b/>
          <w:bCs/>
          <w:sz w:val="32"/>
          <w:szCs w:val="32"/>
        </w:rPr>
      </w:pPr>
    </w:p>
    <w:p w14:paraId="71B84813" w14:textId="77777777" w:rsidR="007240D0" w:rsidRDefault="00895244">
      <w:pPr>
        <w:spacing w:line="620" w:lineRule="exact"/>
        <w:rPr>
          <w:rFonts w:ascii="仿宋" w:eastAsia="仿宋" w:hAnsi="仿宋" w:cs="仿宋"/>
          <w:b/>
          <w:bCs/>
          <w:sz w:val="32"/>
          <w:szCs w:val="32"/>
        </w:rPr>
      </w:pPr>
      <w:r>
        <w:rPr>
          <w:rFonts w:ascii="仿宋" w:eastAsia="仿宋" w:hAnsi="仿宋" w:cs="仿宋" w:hint="eastAsia"/>
          <w:b/>
          <w:bCs/>
          <w:sz w:val="32"/>
          <w:szCs w:val="32"/>
        </w:rPr>
        <w:t>四、参赛单位</w:t>
      </w:r>
    </w:p>
    <w:p w14:paraId="7F5258F7"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（一）2024年度中国马术协会注册骑手、2024年度国际马术联合会注册骑手；</w:t>
      </w:r>
    </w:p>
    <w:p w14:paraId="620293FE"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（二）中国马术协会邀请的有关国家和地区协会。</w:t>
      </w:r>
    </w:p>
    <w:p w14:paraId="5C03405E" w14:textId="77777777" w:rsidR="007240D0" w:rsidRDefault="007240D0">
      <w:pPr>
        <w:spacing w:line="620" w:lineRule="exact"/>
        <w:rPr>
          <w:rFonts w:ascii="仿宋" w:eastAsia="仿宋" w:hAnsi="仿宋" w:cs="仿宋"/>
          <w:b/>
          <w:bCs/>
          <w:sz w:val="32"/>
          <w:szCs w:val="32"/>
        </w:rPr>
      </w:pPr>
    </w:p>
    <w:p w14:paraId="3BDBC06F" w14:textId="77777777" w:rsidR="007240D0" w:rsidRDefault="00895244">
      <w:pPr>
        <w:spacing w:line="620" w:lineRule="exact"/>
        <w:rPr>
          <w:rFonts w:ascii="仿宋" w:eastAsia="仿宋" w:hAnsi="仿宋" w:cs="仿宋"/>
          <w:b/>
          <w:bCs/>
          <w:sz w:val="32"/>
          <w:szCs w:val="32"/>
        </w:rPr>
      </w:pPr>
      <w:r>
        <w:rPr>
          <w:rFonts w:ascii="仿宋" w:eastAsia="仿宋" w:hAnsi="仿宋" w:cs="仿宋" w:hint="eastAsia"/>
          <w:b/>
          <w:bCs/>
          <w:sz w:val="32"/>
          <w:szCs w:val="32"/>
        </w:rPr>
        <w:t>五、竞赛项目</w:t>
      </w:r>
    </w:p>
    <w:p w14:paraId="65853874"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（一） 1.45米级别个人赛（国际马联组别）:</w:t>
      </w:r>
      <w:bookmarkStart w:id="0" w:name="OLE_LINK5"/>
      <w:r>
        <w:rPr>
          <w:rFonts w:ascii="仿宋" w:eastAsia="仿宋" w:hAnsi="仿宋"/>
          <w:sz w:val="32"/>
          <w:szCs w:val="32"/>
        </w:rPr>
        <w:t>1.</w:t>
      </w:r>
      <w:r>
        <w:rPr>
          <w:rFonts w:ascii="仿宋" w:eastAsia="仿宋" w:hAnsi="仿宋" w:hint="eastAsia"/>
          <w:sz w:val="32"/>
          <w:szCs w:val="32"/>
        </w:rPr>
        <w:t>40米第一场、</w:t>
      </w:r>
      <w:r>
        <w:rPr>
          <w:rFonts w:ascii="仿宋" w:eastAsia="仿宋" w:hAnsi="仿宋"/>
          <w:sz w:val="32"/>
          <w:szCs w:val="32"/>
        </w:rPr>
        <w:t>1.45</w:t>
      </w:r>
      <w:r>
        <w:rPr>
          <w:rFonts w:ascii="仿宋" w:eastAsia="仿宋" w:hAnsi="仿宋" w:hint="eastAsia"/>
          <w:sz w:val="32"/>
          <w:szCs w:val="32"/>
        </w:rPr>
        <w:t>米第二场</w:t>
      </w:r>
      <w:bookmarkEnd w:id="0"/>
    </w:p>
    <w:p w14:paraId="4DCF4748"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（二） 1.3</w:t>
      </w:r>
      <w:r>
        <w:rPr>
          <w:rFonts w:ascii="仿宋" w:eastAsia="仿宋" w:hAnsi="仿宋" w:cs="仿宋"/>
          <w:sz w:val="32"/>
          <w:szCs w:val="32"/>
        </w:rPr>
        <w:t>0</w:t>
      </w:r>
      <w:r>
        <w:rPr>
          <w:rFonts w:ascii="仿宋" w:eastAsia="仿宋" w:hAnsi="仿宋" w:cs="仿宋" w:hint="eastAsia"/>
          <w:sz w:val="32"/>
          <w:szCs w:val="32"/>
        </w:rPr>
        <w:t>米级别个人赛（国际马联组别）</w:t>
      </w:r>
    </w:p>
    <w:p w14:paraId="3E31A160"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（三） 1.25米级别个人赛（国际马联组别）</w:t>
      </w:r>
    </w:p>
    <w:p w14:paraId="6A246B63"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lastRenderedPageBreak/>
        <w:t>（四） 1.25米级别团体赛（国际马联组别）</w:t>
      </w:r>
    </w:p>
    <w:p w14:paraId="12234A0D"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（五） 1.10米级别个人赛</w:t>
      </w:r>
    </w:p>
    <w:p w14:paraId="6705331F"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（六） 1.00米级别个人赛</w:t>
      </w:r>
    </w:p>
    <w:p w14:paraId="0EBEB179"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（七） 1.00米级别团体赛</w:t>
      </w:r>
    </w:p>
    <w:p w14:paraId="41E8A655"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（八） 0.90米级别个人赛</w:t>
      </w:r>
    </w:p>
    <w:p w14:paraId="193E6DF1"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（九） 0.60米级别个人赛</w:t>
      </w:r>
    </w:p>
    <w:p w14:paraId="150213C1" w14:textId="77777777" w:rsidR="007240D0" w:rsidRDefault="007240D0">
      <w:pPr>
        <w:spacing w:line="620" w:lineRule="exact"/>
        <w:rPr>
          <w:rFonts w:ascii="仿宋" w:eastAsia="仿宋" w:hAnsi="仿宋" w:cs="仿宋"/>
          <w:b/>
          <w:bCs/>
          <w:sz w:val="32"/>
          <w:szCs w:val="32"/>
        </w:rPr>
      </w:pPr>
    </w:p>
    <w:p w14:paraId="13D0CC73" w14:textId="77777777" w:rsidR="007240D0" w:rsidRDefault="00895244">
      <w:pPr>
        <w:spacing w:line="620" w:lineRule="exact"/>
        <w:rPr>
          <w:rFonts w:ascii="仿宋" w:eastAsia="仿宋" w:hAnsi="仿宋" w:cs="仿宋"/>
          <w:b/>
          <w:bCs/>
          <w:sz w:val="32"/>
          <w:szCs w:val="32"/>
        </w:rPr>
      </w:pPr>
      <w:r>
        <w:rPr>
          <w:rFonts w:ascii="仿宋" w:eastAsia="仿宋" w:hAnsi="仿宋" w:cs="仿宋" w:hint="eastAsia"/>
          <w:b/>
          <w:bCs/>
          <w:sz w:val="32"/>
          <w:szCs w:val="32"/>
        </w:rPr>
        <w:t>六、参赛资格</w:t>
      </w:r>
    </w:p>
    <w:p w14:paraId="206EB689"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（一） 运动员报名资格</w:t>
      </w:r>
    </w:p>
    <w:p w14:paraId="419D6E89" w14:textId="77777777" w:rsidR="007240D0" w:rsidRDefault="00895244">
      <w:pPr>
        <w:spacing w:line="480" w:lineRule="auto"/>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 xml:space="preserve"> </w:t>
      </w:r>
      <w:r>
        <w:rPr>
          <w:rFonts w:ascii="仿宋" w:eastAsia="仿宋" w:hAnsi="仿宋" w:cs="仿宋" w:hint="eastAsia"/>
          <w:sz w:val="32"/>
          <w:szCs w:val="32"/>
        </w:rPr>
        <w:t>所有参赛运动员应完成中国马术协会（CEA）2024年度注册手续；1.45米、1.40米、1.3</w:t>
      </w:r>
      <w:r>
        <w:rPr>
          <w:rFonts w:ascii="仿宋" w:eastAsia="仿宋" w:hAnsi="仿宋" w:cs="仿宋"/>
          <w:sz w:val="32"/>
          <w:szCs w:val="32"/>
        </w:rPr>
        <w:t>0</w:t>
      </w:r>
      <w:r>
        <w:rPr>
          <w:rFonts w:ascii="仿宋" w:eastAsia="仿宋" w:hAnsi="仿宋" w:cs="仿宋" w:hint="eastAsia"/>
          <w:sz w:val="32"/>
          <w:szCs w:val="32"/>
        </w:rPr>
        <w:t>米、1.25米（团体、个人）级别骑手需完成国际马术联合会（FEI）2024年度注册手续获得FEI ID。</w:t>
      </w:r>
    </w:p>
    <w:p w14:paraId="02F8D7F8" w14:textId="77777777" w:rsidR="007240D0" w:rsidRDefault="00895244">
      <w:pPr>
        <w:spacing w:line="480" w:lineRule="auto"/>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 xml:space="preserve"> </w:t>
      </w:r>
      <w:r>
        <w:rPr>
          <w:rFonts w:ascii="仿宋" w:eastAsia="仿宋" w:hAnsi="仿宋" w:cs="仿宋" w:hint="eastAsia"/>
          <w:sz w:val="32"/>
          <w:szCs w:val="32"/>
        </w:rPr>
        <w:t>所有参赛骑手均需符合马术项目骑手分级管理实施细则的参赛级别规定：大奖赛级别（1.40米及1.45米）须达国三；1.3</w:t>
      </w:r>
      <w:r>
        <w:rPr>
          <w:rFonts w:ascii="仿宋" w:eastAsia="仿宋" w:hAnsi="仿宋" w:cs="仿宋"/>
          <w:sz w:val="32"/>
          <w:szCs w:val="32"/>
        </w:rPr>
        <w:t>0</w:t>
      </w:r>
      <w:r>
        <w:rPr>
          <w:rFonts w:ascii="仿宋" w:eastAsia="仿宋" w:hAnsi="仿宋" w:cs="仿宋" w:hint="eastAsia"/>
          <w:sz w:val="32"/>
          <w:szCs w:val="32"/>
        </w:rPr>
        <w:t>米及1.25米级别须达中一；1.10米、1.00米（团体、个人）级别须达中二；0.90米须达中三；0.60米须达初一。</w:t>
      </w:r>
    </w:p>
    <w:p w14:paraId="4BF017BF" w14:textId="77777777" w:rsidR="007240D0" w:rsidRDefault="00895244">
      <w:pPr>
        <w:spacing w:line="480" w:lineRule="auto"/>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rPr>
        <w:t xml:space="preserve">. </w:t>
      </w:r>
      <w:r>
        <w:rPr>
          <w:rFonts w:ascii="仿宋" w:eastAsia="仿宋" w:hAnsi="仿宋" w:cs="仿宋" w:hint="eastAsia"/>
          <w:sz w:val="32"/>
          <w:szCs w:val="32"/>
        </w:rPr>
        <w:t>参赛骑手不分性别。1.45米级别参赛骑手须年满 16 周岁（2008年及以前出生）；1.3</w:t>
      </w:r>
      <w:r>
        <w:rPr>
          <w:rFonts w:ascii="仿宋" w:eastAsia="仿宋" w:hAnsi="仿宋" w:cs="仿宋"/>
          <w:sz w:val="32"/>
          <w:szCs w:val="32"/>
        </w:rPr>
        <w:t>0</w:t>
      </w:r>
      <w:r>
        <w:rPr>
          <w:rFonts w:ascii="仿宋" w:eastAsia="仿宋" w:hAnsi="仿宋" w:cs="仿宋" w:hint="eastAsia"/>
          <w:sz w:val="32"/>
          <w:szCs w:val="32"/>
        </w:rPr>
        <w:t>米、1.25米级别参赛骑手须年满 12 周岁（2012年及以前出生）； 1.10米及以下级别参赛骑手须年满 7 周岁（2017 年及以前出生）。</w:t>
      </w:r>
    </w:p>
    <w:p w14:paraId="56FCDA5F" w14:textId="77777777" w:rsidR="007240D0" w:rsidRDefault="00895244">
      <w:pPr>
        <w:numPr>
          <w:ilvl w:val="0"/>
          <w:numId w:val="1"/>
        </w:numPr>
        <w:spacing w:line="480" w:lineRule="auto"/>
        <w:rPr>
          <w:rFonts w:ascii="仿宋" w:eastAsia="仿宋" w:hAnsi="仿宋" w:cs="仿宋"/>
          <w:sz w:val="32"/>
          <w:szCs w:val="32"/>
        </w:rPr>
      </w:pPr>
      <w:r>
        <w:rPr>
          <w:rFonts w:ascii="仿宋" w:eastAsia="仿宋" w:hAnsi="仿宋" w:cs="仿宋" w:hint="eastAsia"/>
          <w:sz w:val="32"/>
          <w:szCs w:val="32"/>
        </w:rPr>
        <w:lastRenderedPageBreak/>
        <w:t>马匹报名资格</w:t>
      </w:r>
    </w:p>
    <w:p w14:paraId="522E8529"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1. 单位自带马匹参赛，马龄须为 6 岁及以上（2018年及以 前出生）。所有参赛马匹须具有中国马术协会颁发的马匹护照，并完成中国马术协会2024年度注册；1.45米、1</w:t>
      </w:r>
      <w:r>
        <w:rPr>
          <w:rFonts w:ascii="仿宋" w:eastAsia="仿宋" w:hAnsi="仿宋" w:cs="仿宋"/>
          <w:sz w:val="32"/>
          <w:szCs w:val="32"/>
        </w:rPr>
        <w:t>.40</w:t>
      </w:r>
      <w:r>
        <w:rPr>
          <w:rFonts w:ascii="仿宋" w:eastAsia="仿宋" w:hAnsi="仿宋" w:cs="仿宋" w:hint="eastAsia"/>
          <w:sz w:val="32"/>
          <w:szCs w:val="32"/>
        </w:rPr>
        <w:t>米、1.3</w:t>
      </w:r>
      <w:r>
        <w:rPr>
          <w:rFonts w:ascii="仿宋" w:eastAsia="仿宋" w:hAnsi="仿宋" w:cs="仿宋"/>
          <w:sz w:val="32"/>
          <w:szCs w:val="32"/>
        </w:rPr>
        <w:t>0</w:t>
      </w:r>
      <w:r>
        <w:rPr>
          <w:rFonts w:ascii="仿宋" w:eastAsia="仿宋" w:hAnsi="仿宋" w:cs="仿宋" w:hint="eastAsia"/>
          <w:sz w:val="32"/>
          <w:szCs w:val="32"/>
        </w:rPr>
        <w:t>米、1.25米级别参赛马匹需同时完成国际马联2024年度注册获得FEI ID才可报名。</w:t>
      </w:r>
      <w:r>
        <w:rPr>
          <w:rFonts w:ascii="仿宋" w:eastAsia="仿宋" w:hAnsi="仿宋" w:cs="仿宋"/>
          <w:sz w:val="32"/>
          <w:szCs w:val="32"/>
        </w:rPr>
        <w:t xml:space="preserve"> </w:t>
      </w:r>
    </w:p>
    <w:p w14:paraId="7F6656BA"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2. 所有参赛马匹在赛前按规则要求进行验马，未参加验马/验马不合格的马匹不得参赛。</w:t>
      </w:r>
    </w:p>
    <w:p w14:paraId="734C95D4"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3. 每位骑手限报 3 匹马参赛，每个级别每位骑手最多报2匹马参赛，并均计取成绩，参赛马匹只能由同一名骑手骑乘，每匹马每天只能出场一次。</w:t>
      </w:r>
    </w:p>
    <w:p w14:paraId="1E22442A"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4. 参赛马匹赴赛区前须办理相关检疫手续，并由所在地、 县级兽医站出具检疫合格证明，随马匹到赛区时递交承办单位。</w:t>
      </w:r>
    </w:p>
    <w:p w14:paraId="1CA76A21"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5. 根据国际马联兽医规章 2023 版，马匹健康要求已于 2022 年 1 月 1 日在全球范围内推出： 参加 FEI 赛事级别的马匹</w:t>
      </w:r>
    </w:p>
    <w:p w14:paraId="2B28B115"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（1）自抵达赛场前三天起至赛事期间，每匹马每天需测量两次体温并每日上传 FEI HorseApp（见附件 7：2-5 页）；</w:t>
      </w:r>
    </w:p>
    <w:p w14:paraId="239EB13B"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（2）马匹需填写 FEI 马匹健康自我鉴定表（见附件 7：6-8页）；</w:t>
      </w:r>
    </w:p>
    <w:p w14:paraId="747A68DC"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6.中国马术协会审核报名马匹资格，并统一录入到国际马联</w:t>
      </w:r>
      <w:r>
        <w:rPr>
          <w:rFonts w:ascii="仿宋" w:eastAsia="仿宋" w:hAnsi="仿宋" w:cs="仿宋" w:hint="eastAsia"/>
          <w:sz w:val="32"/>
          <w:szCs w:val="32"/>
        </w:rPr>
        <w:lastRenderedPageBreak/>
        <w:t>线上报名系统（FEI Entry System）。</w:t>
      </w:r>
    </w:p>
    <w:p w14:paraId="7022CAA2" w14:textId="77777777" w:rsidR="007240D0" w:rsidRDefault="007240D0">
      <w:pPr>
        <w:spacing w:line="620" w:lineRule="exact"/>
        <w:rPr>
          <w:rFonts w:ascii="仿宋" w:eastAsia="仿宋" w:hAnsi="仿宋" w:cs="仿宋"/>
          <w:b/>
          <w:bCs/>
          <w:sz w:val="32"/>
          <w:szCs w:val="32"/>
        </w:rPr>
      </w:pPr>
    </w:p>
    <w:p w14:paraId="22589A59" w14:textId="77777777" w:rsidR="007240D0" w:rsidRDefault="00895244">
      <w:pPr>
        <w:spacing w:line="620" w:lineRule="exact"/>
        <w:rPr>
          <w:rFonts w:ascii="仿宋" w:eastAsia="仿宋" w:hAnsi="仿宋" w:cs="仿宋"/>
          <w:b/>
          <w:bCs/>
          <w:sz w:val="32"/>
          <w:szCs w:val="32"/>
        </w:rPr>
      </w:pPr>
      <w:r>
        <w:rPr>
          <w:rFonts w:ascii="仿宋" w:eastAsia="仿宋" w:hAnsi="仿宋" w:cs="仿宋" w:hint="eastAsia"/>
          <w:b/>
          <w:bCs/>
          <w:sz w:val="32"/>
          <w:szCs w:val="32"/>
        </w:rPr>
        <w:t>七、竞赛办法</w:t>
      </w:r>
    </w:p>
    <w:p w14:paraId="514A7D59"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（一） 比赛采用下列规则:</w:t>
      </w:r>
    </w:p>
    <w:p w14:paraId="6B2631F0"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国际马联章程 24 版，2011 年 11 月 17 日起执行。</w:t>
      </w:r>
    </w:p>
    <w:p w14:paraId="333D2F3A"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国际马联总则 24 版，2023 年 1 月 1 日起执行。</w:t>
      </w:r>
    </w:p>
    <w:p w14:paraId="246008CF"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国际马联场地障碍规则 27 版，2023 年 1 月 1 日起执行</w:t>
      </w:r>
    </w:p>
    <w:p w14:paraId="11406CD7"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国际马联兽医规则 15 版，2023 年 1 月 1 日起执行。</w:t>
      </w:r>
    </w:p>
    <w:p w14:paraId="2B0A9E0E"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特殊修订条款的执行，以国际马术联合会和中国马术协会下发通知为准。</w:t>
      </w:r>
    </w:p>
    <w:p w14:paraId="2B0F0311"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（二） 比赛竞赛办法</w:t>
      </w:r>
    </w:p>
    <w:p w14:paraId="2D94E00C" w14:textId="77777777" w:rsidR="007240D0" w:rsidRDefault="00895244">
      <w:pPr>
        <w:numPr>
          <w:ilvl w:val="0"/>
          <w:numId w:val="2"/>
        </w:num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1.45 米级别比赛分为两场进行，两场单独记取成绩并分别颁发奖项。第一场比赛为第二场大奖赛的资格赛，各人马组合完赛资格赛即可获得大奖赛参赛资格，每位骑手限报 2 匹马参赛，2 匹马均记取成绩。第二场比赛，为大奖赛，</w:t>
      </w:r>
      <w:r>
        <w:rPr>
          <w:rFonts w:ascii="仿宋" w:eastAsia="仿宋" w:hAnsi="仿宋" w:cs="仿宋" w:hint="eastAsia"/>
          <w:color w:val="000000" w:themeColor="text1"/>
          <w:sz w:val="32"/>
          <w:szCs w:val="32"/>
        </w:rPr>
        <w:t>参赛骑手最大数量为1</w:t>
      </w:r>
      <w:r>
        <w:rPr>
          <w:rFonts w:ascii="仿宋" w:eastAsia="仿宋" w:hAnsi="仿宋" w:cs="仿宋"/>
          <w:color w:val="000000" w:themeColor="text1"/>
          <w:sz w:val="32"/>
          <w:szCs w:val="32"/>
        </w:rPr>
        <w:t>00</w:t>
      </w:r>
      <w:r>
        <w:rPr>
          <w:rFonts w:ascii="仿宋" w:eastAsia="仿宋" w:hAnsi="仿宋" w:cs="仿宋" w:hint="eastAsia"/>
          <w:color w:val="000000" w:themeColor="text1"/>
          <w:sz w:val="32"/>
          <w:szCs w:val="32"/>
        </w:rPr>
        <w:t>，若参赛骑手未超出 50 人，</w:t>
      </w:r>
      <w:r>
        <w:rPr>
          <w:rFonts w:ascii="仿宋" w:eastAsia="仿宋" w:hAnsi="仿宋" w:cs="仿宋" w:hint="eastAsia"/>
          <w:sz w:val="32"/>
          <w:szCs w:val="32"/>
        </w:rPr>
        <w:t>则每位骑手可报名 2 匹已取得大奖赛参赛资格的马匹参赛；若参赛骑手超过 50 人，则每位骑手限报 1 匹已取得大奖赛参赛资格的马匹参赛。</w:t>
      </w:r>
    </w:p>
    <w:p w14:paraId="158FE34E" w14:textId="77777777" w:rsidR="007240D0" w:rsidRDefault="00895244">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第一场比赛为 1.40 米级别一轮争时赛，为大奖赛的资格赛，行进速度为每分钟 350 米，根据国际马联场地障碍竞赛规则处罚A表 238.2.1进行评判，无附加赛，罚分少者，</w:t>
      </w:r>
      <w:r>
        <w:rPr>
          <w:rFonts w:ascii="仿宋" w:eastAsia="仿宋" w:hAnsi="仿宋" w:cs="仿宋" w:hint="eastAsia"/>
          <w:sz w:val="32"/>
          <w:szCs w:val="32"/>
        </w:rPr>
        <w:lastRenderedPageBreak/>
        <w:t>名次列前，若罚分相同，则用时少者，名次列前。参赛者完赛（未被淘汰或者退赛者）即获得大奖赛的参赛资格。</w:t>
      </w:r>
    </w:p>
    <w:p w14:paraId="19C6C870" w14:textId="77777777" w:rsidR="007240D0" w:rsidRDefault="00895244">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第二场比赛为 1.45 米级别一轮+附加赛，为大奖赛，行进速度为每分钟 375 米，根据国际马联场地障碍竞赛规则处罚 A 表 238.2.2 执行，如果第一名的选手出现罚分相同，则进行争时附加赛，附加赛罚分少者，名次列前，若附加赛罚分相同，则附加赛用时少者，名次列前。</w:t>
      </w:r>
    </w:p>
    <w:p w14:paraId="3341A55C" w14:textId="77777777" w:rsidR="007240D0" w:rsidRDefault="007240D0">
      <w:pPr>
        <w:spacing w:line="620" w:lineRule="exact"/>
        <w:ind w:firstLineChars="200" w:firstLine="640"/>
        <w:rPr>
          <w:rFonts w:ascii="仿宋" w:eastAsia="仿宋" w:hAnsi="仿宋" w:cs="仿宋"/>
          <w:sz w:val="32"/>
          <w:szCs w:val="32"/>
        </w:rPr>
      </w:pPr>
    </w:p>
    <w:p w14:paraId="11D9F5FA" w14:textId="77777777" w:rsidR="007240D0" w:rsidRDefault="00895244">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（2）1.3</w:t>
      </w:r>
      <w:r>
        <w:rPr>
          <w:rFonts w:ascii="仿宋" w:eastAsia="仿宋" w:hAnsi="仿宋" w:cs="仿宋"/>
          <w:sz w:val="32"/>
          <w:szCs w:val="32"/>
        </w:rPr>
        <w:t>0</w:t>
      </w:r>
      <w:r>
        <w:rPr>
          <w:rFonts w:ascii="仿宋" w:eastAsia="仿宋" w:hAnsi="仿宋" w:cs="仿宋" w:hint="eastAsia"/>
          <w:sz w:val="32"/>
          <w:szCs w:val="32"/>
        </w:rPr>
        <w:t xml:space="preserve"> 米级别比赛分两场进行，每场比赛出场顺序由抽签决定，两场单独记取成绩并分别颁发奖项。每场比赛每位骑手限报 2 匹马参赛，2 匹马均记取成绩。行进速度为每分钟 350 米，根据国际马联场地障碍竞赛规则处罚 A 表进行评判。</w:t>
      </w:r>
    </w:p>
    <w:p w14:paraId="5C109C50" w14:textId="77777777" w:rsidR="007240D0" w:rsidRDefault="00895244">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第一场比赛为一轮争时赛，按照国际马联场地障碍规则238.2.1 执行，无附加赛，罚分少者，名次列前，若罚分相同，则用时少者，名次列前。</w:t>
      </w:r>
    </w:p>
    <w:p w14:paraId="63331BD0" w14:textId="77777777" w:rsidR="007240D0" w:rsidRDefault="00895244">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第二场比赛为一轮+附加赛，按照国际马联场地障碍规则238.2.2 执行，如果第一名的选手出现罚分相同，则进行争时附加赛，附加赛罚分少者，名次列前，若附加赛罚分相同，则附加赛用时少者，名次列前。 </w:t>
      </w:r>
    </w:p>
    <w:p w14:paraId="596DC224" w14:textId="77777777" w:rsidR="007240D0" w:rsidRDefault="007240D0">
      <w:pPr>
        <w:spacing w:line="620" w:lineRule="exact"/>
        <w:ind w:firstLineChars="200" w:firstLine="640"/>
        <w:rPr>
          <w:rFonts w:ascii="仿宋" w:eastAsia="仿宋" w:hAnsi="仿宋" w:cs="仿宋"/>
          <w:sz w:val="32"/>
          <w:szCs w:val="32"/>
        </w:rPr>
      </w:pPr>
    </w:p>
    <w:p w14:paraId="32E17048" w14:textId="77777777" w:rsidR="007240D0" w:rsidRDefault="00895244">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（3）1.25 米级别个人赛每位骑手限报 2 匹马参赛，2 </w:t>
      </w:r>
      <w:r>
        <w:rPr>
          <w:rFonts w:ascii="仿宋" w:eastAsia="仿宋" w:hAnsi="仿宋" w:cs="仿宋" w:hint="eastAsia"/>
          <w:sz w:val="32"/>
          <w:szCs w:val="32"/>
        </w:rPr>
        <w:lastRenderedPageBreak/>
        <w:t>匹马均记取成绩。行进速度为每分钟 350 米，根据国际马术规则处罚A 表进行评判。</w:t>
      </w:r>
    </w:p>
    <w:p w14:paraId="21226DFC" w14:textId="77777777" w:rsidR="007240D0" w:rsidRDefault="00895244">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比赛出场顺序由抽签决定。比赛为一轮+即时附加赛，按照国际马联场地障碍规则 238.2.2 + 245.3 执行。若参赛者第一轮零罚分，裁判将再次敲铃，选手在 45 秒之内直接进入即时附加赛，凡离开场地者视为放弃附加赛。附加赛争取时间，附加赛罚分少者，名次列前，若附加赛罚分相同，则附加赛用时少者，名次列前。若第一轮无零罚分骑手，则无选手需进入即时附加赛，按照国际马联场地障碍规则 238.2.1 执行，罚分少者，名次列前，若罚分相同，则用时少者，名次列前。骑手看路线时，需同时看附加赛路线，赛事组委会不另安排时间走附加赛路线。</w:t>
      </w:r>
    </w:p>
    <w:p w14:paraId="76AB8273" w14:textId="77777777" w:rsidR="007240D0" w:rsidRDefault="007240D0">
      <w:pPr>
        <w:spacing w:line="620" w:lineRule="exact"/>
        <w:ind w:firstLineChars="200" w:firstLine="640"/>
        <w:rPr>
          <w:rFonts w:ascii="仿宋" w:eastAsia="仿宋" w:hAnsi="仿宋" w:cs="仿宋"/>
          <w:sz w:val="32"/>
          <w:szCs w:val="32"/>
        </w:rPr>
      </w:pPr>
    </w:p>
    <w:p w14:paraId="658648F1" w14:textId="77777777" w:rsidR="007240D0" w:rsidRDefault="00895244">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（4）1.25 米级别团体赛行进速度为每分钟 350 米，根据国际马术规则处罚 A 表进行评判。</w:t>
      </w:r>
    </w:p>
    <w:p w14:paraId="587320DD" w14:textId="77777777" w:rsidR="007240D0" w:rsidRDefault="00895244">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比赛出场顺序由抽签决定，抽签确定团体赛队伍顺序，各队个人顺序由领队于抽签前申报至赛事秘书。每队限报 3 至4位骑手参赛，每位骑手限报 1 匹马参赛。比赛为一轮争时赛，按照国际马联场地障碍规则</w:t>
      </w:r>
      <w:r>
        <w:rPr>
          <w:rFonts w:ascii="仿宋" w:eastAsia="仿宋" w:hAnsi="仿宋" w:cs="仿宋" w:hint="eastAsia"/>
          <w:color w:val="000000" w:themeColor="text1"/>
          <w:sz w:val="32"/>
          <w:szCs w:val="32"/>
        </w:rPr>
        <w:t>2</w:t>
      </w:r>
      <w:r>
        <w:rPr>
          <w:rFonts w:ascii="仿宋" w:eastAsia="仿宋" w:hAnsi="仿宋" w:cs="仿宋"/>
          <w:color w:val="000000" w:themeColor="text1"/>
          <w:sz w:val="32"/>
          <w:szCs w:val="32"/>
        </w:rPr>
        <w:t>38.2.1+</w:t>
      </w:r>
      <w:r>
        <w:rPr>
          <w:rFonts w:ascii="仿宋" w:eastAsia="仿宋" w:hAnsi="仿宋" w:cs="仿宋" w:hint="eastAsia"/>
          <w:color w:val="000000" w:themeColor="text1"/>
          <w:sz w:val="32"/>
          <w:szCs w:val="32"/>
        </w:rPr>
        <w:t xml:space="preserve"> </w:t>
      </w:r>
      <w:r>
        <w:rPr>
          <w:rFonts w:ascii="仿宋" w:eastAsia="仿宋" w:hAnsi="仿宋" w:cs="仿宋" w:hint="eastAsia"/>
          <w:sz w:val="32"/>
          <w:szCs w:val="32"/>
        </w:rPr>
        <w:t>265.2 执行，无附加赛。成绩取同队选手 3 个最好成绩总和，罚分少者，名次列前，若罚分相同，则用时少者，名次列前，若罚分时间均相同，则名次并列。</w:t>
      </w:r>
    </w:p>
    <w:p w14:paraId="089996CF" w14:textId="77777777" w:rsidR="007240D0" w:rsidRDefault="007240D0">
      <w:pPr>
        <w:spacing w:line="620" w:lineRule="exact"/>
        <w:ind w:firstLineChars="200" w:firstLine="640"/>
        <w:rPr>
          <w:rFonts w:ascii="仿宋" w:eastAsia="仿宋" w:hAnsi="仿宋" w:cs="仿宋"/>
          <w:sz w:val="32"/>
          <w:szCs w:val="32"/>
        </w:rPr>
      </w:pPr>
    </w:p>
    <w:p w14:paraId="72928E23" w14:textId="77777777" w:rsidR="007240D0" w:rsidRDefault="00895244">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（5）1.10 米级别比赛分两场进行，每场比赛出场顺序由抽签决定，两场单独记取成绩并分别颁发奖项。每场比赛每位骑手限报 2 匹马参赛，2 匹马均记取成绩。行进速度每分钟 350米，根据国际马联场地障碍竞赛规则处罚 A 表进行评判。</w:t>
      </w:r>
    </w:p>
    <w:p w14:paraId="33AE0416" w14:textId="77777777" w:rsidR="007240D0" w:rsidRDefault="00895244">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第一场比赛为两段赛，根据国际马联场地障碍竞赛规则处罚A 表 274.1.5.2 进行评判。比赛分两段进行，</w:t>
      </w:r>
      <w:r>
        <w:rPr>
          <w:rFonts w:ascii="仿宋" w:eastAsia="仿宋" w:hAnsi="仿宋" w:cs="仿宋" w:hint="eastAsia"/>
          <w:color w:val="000000" w:themeColor="text1"/>
          <w:sz w:val="32"/>
          <w:szCs w:val="32"/>
        </w:rPr>
        <w:t>第一段不争时，第二段争时。</w:t>
      </w:r>
      <w:r>
        <w:rPr>
          <w:rFonts w:ascii="仿宋" w:eastAsia="仿宋" w:hAnsi="仿宋" w:cs="仿宋" w:hint="eastAsia"/>
          <w:sz w:val="32"/>
          <w:szCs w:val="32"/>
        </w:rPr>
        <w:t>若参赛者在第一阶段有罚分，则请在裁判响铃后自动离场。若参赛者在第一阶段零罚分，则直接进入第二段争时赛。若第二段罚分相同，第二段用时少者，名次列前。没有取得第二段参赛资格的选手，根据第一段的罚分排名，罚分少者，名次列前。</w:t>
      </w:r>
    </w:p>
    <w:p w14:paraId="4A8C21AF" w14:textId="77777777" w:rsidR="007240D0" w:rsidRDefault="00895244">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第二场比赛为一轮争时赛，按照国际马联场地障碍规则238.2.1 执行，无附加赛，罚分少者，名次列前，若罚分相同，则用时少者，名次列前。</w:t>
      </w:r>
    </w:p>
    <w:p w14:paraId="4B6075B1" w14:textId="77777777" w:rsidR="007240D0" w:rsidRDefault="007240D0">
      <w:pPr>
        <w:spacing w:line="620" w:lineRule="exact"/>
        <w:ind w:firstLineChars="200" w:firstLine="640"/>
        <w:rPr>
          <w:rFonts w:ascii="仿宋" w:eastAsia="仿宋" w:hAnsi="仿宋" w:cs="仿宋"/>
          <w:sz w:val="32"/>
          <w:szCs w:val="32"/>
        </w:rPr>
      </w:pPr>
    </w:p>
    <w:p w14:paraId="4EFD3CA6" w14:textId="77777777" w:rsidR="007240D0" w:rsidRDefault="00895244">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（6）1.00 米级别个人赛为两段赛，比赛出场顺序由抽签决定，比赛每位骑手限报 2 匹马参赛，2 匹马均记取成绩。行进速度每分钟 350米，根据国际马联场地障碍竞赛规则处罚A 表 274.1.5.2 进行评判。比赛分两段进行，</w:t>
      </w:r>
      <w:r>
        <w:rPr>
          <w:rFonts w:ascii="仿宋" w:eastAsia="仿宋" w:hAnsi="仿宋" w:cs="仿宋" w:hint="eastAsia"/>
          <w:color w:val="000000" w:themeColor="text1"/>
          <w:sz w:val="32"/>
          <w:szCs w:val="32"/>
        </w:rPr>
        <w:t>第一段不争时，第二段争时。</w:t>
      </w:r>
      <w:r>
        <w:rPr>
          <w:rFonts w:ascii="仿宋" w:eastAsia="仿宋" w:hAnsi="仿宋" w:cs="仿宋" w:hint="eastAsia"/>
          <w:sz w:val="32"/>
          <w:szCs w:val="32"/>
        </w:rPr>
        <w:t>若参赛者在第一阶段有罚分，则请</w:t>
      </w:r>
      <w:r>
        <w:rPr>
          <w:rFonts w:ascii="仿宋" w:eastAsia="仿宋" w:hAnsi="仿宋" w:cs="仿宋" w:hint="eastAsia"/>
          <w:sz w:val="32"/>
          <w:szCs w:val="32"/>
        </w:rPr>
        <w:lastRenderedPageBreak/>
        <w:t xml:space="preserve">在裁判响铃后自动离场。若参赛者在第一阶段零罚分，则直接进入第二段争时赛。若第二段罚分相同，第二段用时少者，名次列前。没有取得第二段参赛资格的选手，根据第一段的罚分排名，罚分少者，名次列前。 </w:t>
      </w:r>
    </w:p>
    <w:p w14:paraId="6CFC4FCB" w14:textId="77777777" w:rsidR="007240D0" w:rsidRDefault="007240D0">
      <w:pPr>
        <w:spacing w:line="620" w:lineRule="exact"/>
        <w:rPr>
          <w:rFonts w:ascii="仿宋" w:eastAsia="仿宋" w:hAnsi="仿宋" w:cs="仿宋"/>
          <w:sz w:val="32"/>
          <w:szCs w:val="32"/>
        </w:rPr>
      </w:pPr>
    </w:p>
    <w:p w14:paraId="72408582" w14:textId="77777777" w:rsidR="007240D0" w:rsidRDefault="00895244">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（7）1.00 米级别团体赛行进速度每分钟 350米，根据国际马术规则处罚 A 表进行评判。</w:t>
      </w:r>
    </w:p>
    <w:p w14:paraId="5F795C9C" w14:textId="77777777" w:rsidR="007240D0" w:rsidRDefault="00895244">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比赛出场顺序由抽签决定，抽签确定团体赛队伍顺序，各队个人顺序由领队于抽签前申报至赛事秘书。每队限报 3 至 4 位骑手参赛，每位骑手限报 1 匹马参赛。比赛为一轮争时赛，按照国际马联场地障碍规则</w:t>
      </w:r>
      <w:r>
        <w:rPr>
          <w:rFonts w:ascii="仿宋" w:eastAsia="仿宋" w:hAnsi="仿宋" w:cs="仿宋" w:hint="eastAsia"/>
          <w:color w:val="000000" w:themeColor="text1"/>
          <w:sz w:val="32"/>
          <w:szCs w:val="32"/>
        </w:rPr>
        <w:t>2</w:t>
      </w:r>
      <w:r>
        <w:rPr>
          <w:rFonts w:ascii="仿宋" w:eastAsia="仿宋" w:hAnsi="仿宋" w:cs="仿宋"/>
          <w:color w:val="000000" w:themeColor="text1"/>
          <w:sz w:val="32"/>
          <w:szCs w:val="32"/>
        </w:rPr>
        <w:t>38.2.1+</w:t>
      </w:r>
      <w:r>
        <w:rPr>
          <w:rFonts w:ascii="仿宋" w:eastAsia="仿宋" w:hAnsi="仿宋" w:cs="仿宋" w:hint="eastAsia"/>
          <w:color w:val="C00000"/>
          <w:sz w:val="32"/>
          <w:szCs w:val="32"/>
        </w:rPr>
        <w:t xml:space="preserve"> </w:t>
      </w:r>
      <w:r>
        <w:rPr>
          <w:rFonts w:ascii="仿宋" w:eastAsia="仿宋" w:hAnsi="仿宋" w:cs="仿宋" w:hint="eastAsia"/>
          <w:sz w:val="32"/>
          <w:szCs w:val="32"/>
        </w:rPr>
        <w:t>265.2 执行，无附加赛。成绩取同队选手 3 个最好成绩总和，罚分少者，名次列前，若罚分相同，则用时少者，名次列前，若罚分时间均相同，则名次并列。</w:t>
      </w:r>
    </w:p>
    <w:p w14:paraId="6BB859FF" w14:textId="77777777" w:rsidR="007240D0" w:rsidRDefault="007240D0">
      <w:pPr>
        <w:spacing w:line="620" w:lineRule="exact"/>
        <w:rPr>
          <w:rFonts w:ascii="仿宋" w:eastAsia="仿宋" w:hAnsi="仿宋" w:cs="仿宋"/>
          <w:sz w:val="32"/>
          <w:szCs w:val="32"/>
        </w:rPr>
      </w:pPr>
    </w:p>
    <w:p w14:paraId="792A5408" w14:textId="77777777" w:rsidR="007240D0" w:rsidRDefault="00895244">
      <w:pPr>
        <w:spacing w:line="620" w:lineRule="exact"/>
        <w:ind w:firstLineChars="200" w:firstLine="640"/>
        <w:rPr>
          <w:rFonts w:ascii="仿宋" w:eastAsia="仿宋" w:hAnsi="仿宋" w:cs="仿宋"/>
          <w:color w:val="C00000"/>
          <w:sz w:val="32"/>
          <w:szCs w:val="32"/>
        </w:rPr>
      </w:pPr>
      <w:r>
        <w:rPr>
          <w:rFonts w:ascii="仿宋" w:eastAsia="仿宋" w:hAnsi="仿宋" w:cs="仿宋" w:hint="eastAsia"/>
          <w:sz w:val="32"/>
          <w:szCs w:val="32"/>
        </w:rPr>
        <w:t>（8）0.90 米级别比赛为一轮争时赛，比赛出场顺序由抽签决定，比赛每位骑手限报 2 匹马参赛，2 匹马均记取成绩。行进速度每分钟 350米，按照国际马联场地障碍规则238.2.1 执行，无附加赛，罚分少者，名次列前，若罚分相同，则用时少者，名次列前。</w:t>
      </w:r>
    </w:p>
    <w:p w14:paraId="7A6038C9" w14:textId="77777777" w:rsidR="007240D0" w:rsidRDefault="007240D0">
      <w:pPr>
        <w:spacing w:line="620" w:lineRule="exact"/>
        <w:ind w:firstLineChars="200" w:firstLine="640"/>
        <w:rPr>
          <w:rFonts w:ascii="仿宋" w:eastAsia="仿宋" w:hAnsi="仿宋" w:cs="仿宋"/>
          <w:sz w:val="32"/>
          <w:szCs w:val="32"/>
        </w:rPr>
      </w:pPr>
    </w:p>
    <w:p w14:paraId="04944824" w14:textId="77777777" w:rsidR="007240D0" w:rsidRDefault="00895244">
      <w:pPr>
        <w:spacing w:line="620" w:lineRule="exact"/>
        <w:ind w:firstLineChars="200" w:firstLine="640"/>
        <w:rPr>
          <w:rFonts w:ascii="仿宋" w:eastAsia="仿宋" w:hAnsi="仿宋" w:cs="仿宋"/>
          <w:color w:val="C00000"/>
          <w:sz w:val="32"/>
          <w:szCs w:val="32"/>
        </w:rPr>
      </w:pPr>
      <w:r>
        <w:rPr>
          <w:rFonts w:ascii="仿宋" w:eastAsia="仿宋" w:hAnsi="仿宋" w:cs="仿宋" w:hint="eastAsia"/>
          <w:sz w:val="32"/>
          <w:szCs w:val="32"/>
        </w:rPr>
        <w:t>（9）0.60 米级别为贴时赛（贴近最佳时间），比赛为</w:t>
      </w:r>
      <w:r>
        <w:rPr>
          <w:rFonts w:ascii="仿宋" w:eastAsia="仿宋" w:hAnsi="仿宋" w:cs="仿宋" w:hint="eastAsia"/>
          <w:sz w:val="32"/>
          <w:szCs w:val="32"/>
        </w:rPr>
        <w:lastRenderedPageBreak/>
        <w:t>一轮进行。该级别每位运动员限报2匹马参赛，2匹马均记取成绩。行进速度每分钟325米，根据国际马联场地障碍竞赛规则处罚A表进行评判。该比赛出场顺序由抽签决定。最佳时间比允许时间少4秒。超过允许时间，每1秒罚1分；超过限定时间，选手被淘汰。罚分少者，名次列前，若罚分相同，则以比赛用时贴近最佳时间者，名次列前。</w:t>
      </w:r>
    </w:p>
    <w:p w14:paraId="0D8D0AE3" w14:textId="77777777" w:rsidR="007240D0" w:rsidRDefault="007240D0">
      <w:pPr>
        <w:spacing w:line="620" w:lineRule="exact"/>
        <w:ind w:firstLineChars="200" w:firstLine="643"/>
        <w:rPr>
          <w:rFonts w:ascii="仿宋" w:eastAsia="仿宋" w:hAnsi="仿宋" w:cs="仿宋"/>
          <w:b/>
          <w:bCs/>
          <w:sz w:val="32"/>
          <w:szCs w:val="32"/>
        </w:rPr>
      </w:pPr>
    </w:p>
    <w:p w14:paraId="2225A735" w14:textId="77777777" w:rsidR="007240D0" w:rsidRDefault="00895244">
      <w:pPr>
        <w:spacing w:line="620" w:lineRule="exact"/>
        <w:rPr>
          <w:rFonts w:ascii="仿宋" w:eastAsia="仿宋" w:hAnsi="仿宋" w:cs="仿宋"/>
          <w:b/>
          <w:bCs/>
          <w:sz w:val="32"/>
          <w:szCs w:val="32"/>
        </w:rPr>
      </w:pPr>
      <w:r>
        <w:rPr>
          <w:rFonts w:ascii="仿宋" w:eastAsia="仿宋" w:hAnsi="仿宋" w:cs="仿宋" w:hint="eastAsia"/>
          <w:b/>
          <w:bCs/>
          <w:sz w:val="32"/>
          <w:szCs w:val="32"/>
        </w:rPr>
        <w:t>八、裁判员和仲裁</w:t>
      </w:r>
    </w:p>
    <w:p w14:paraId="58E12898"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（一） 裁判员名单另行通知，人选由国际马联和中国马术协会指定，不足部分由承办单位选派。</w:t>
      </w:r>
    </w:p>
    <w:p w14:paraId="3A1DFC4D"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（二） 仲裁委员会人员组成和职责范围，按照相关仲裁办法执行。</w:t>
      </w:r>
    </w:p>
    <w:p w14:paraId="3DDA1C67" w14:textId="77777777" w:rsidR="007240D0" w:rsidRDefault="007240D0">
      <w:pPr>
        <w:spacing w:line="620" w:lineRule="exact"/>
        <w:rPr>
          <w:rFonts w:ascii="仿宋" w:eastAsia="仿宋" w:hAnsi="仿宋" w:cs="仿宋"/>
          <w:b/>
          <w:bCs/>
          <w:sz w:val="32"/>
          <w:szCs w:val="32"/>
        </w:rPr>
      </w:pPr>
    </w:p>
    <w:p w14:paraId="4FD11199" w14:textId="77777777" w:rsidR="007240D0" w:rsidRDefault="00895244">
      <w:pPr>
        <w:spacing w:line="620" w:lineRule="exact"/>
        <w:rPr>
          <w:rFonts w:ascii="仿宋" w:eastAsia="仿宋" w:hAnsi="仿宋" w:cs="仿宋"/>
          <w:b/>
          <w:bCs/>
          <w:sz w:val="32"/>
          <w:szCs w:val="32"/>
        </w:rPr>
      </w:pPr>
      <w:r>
        <w:rPr>
          <w:rFonts w:ascii="仿宋" w:eastAsia="仿宋" w:hAnsi="仿宋" w:cs="仿宋" w:hint="eastAsia"/>
          <w:b/>
          <w:bCs/>
          <w:sz w:val="32"/>
          <w:szCs w:val="32"/>
        </w:rPr>
        <w:t>九、录取名次与奖励</w:t>
      </w:r>
    </w:p>
    <w:p w14:paraId="3AC1A911"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（一） 团体项目实际参赛队不足 6 个队伍，个人项目实际参赛人马组合不足 6 个人马组合，取消该项目。</w:t>
      </w:r>
    </w:p>
    <w:p w14:paraId="33492818"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（二）比赛 1.25 米级别团体赛录取前 3 名给予奖励。</w:t>
      </w:r>
    </w:p>
    <w:p w14:paraId="064A1F22"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（三） 比赛 1.25 米、1.3</w:t>
      </w:r>
      <w:r>
        <w:rPr>
          <w:rFonts w:ascii="仿宋" w:eastAsia="仿宋" w:hAnsi="仿宋" w:cs="仿宋"/>
          <w:sz w:val="32"/>
          <w:szCs w:val="32"/>
        </w:rPr>
        <w:t>0</w:t>
      </w:r>
      <w:r>
        <w:rPr>
          <w:rFonts w:ascii="仿宋" w:eastAsia="仿宋" w:hAnsi="仿宋" w:cs="仿宋" w:hint="eastAsia"/>
          <w:sz w:val="32"/>
          <w:szCs w:val="32"/>
        </w:rPr>
        <w:t xml:space="preserve"> 米、1.45 米级别录取个人前 12名给予奖金奖励，实际参赛人马组合不足 11 个，按完赛人马组合数录取。</w:t>
      </w:r>
    </w:p>
    <w:p w14:paraId="0F289EAB" w14:textId="722833C5"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（四） 比赛 0.60 米、0.90 米、1.00 米个人、1.10 米</w:t>
      </w:r>
      <w:r w:rsidR="00B25F3E">
        <w:rPr>
          <w:rFonts w:ascii="仿宋" w:eastAsia="仿宋" w:hAnsi="仿宋" w:cs="仿宋" w:hint="eastAsia"/>
          <w:sz w:val="32"/>
          <w:szCs w:val="32"/>
        </w:rPr>
        <w:t>第一场</w:t>
      </w:r>
      <w:r>
        <w:rPr>
          <w:rFonts w:ascii="仿宋" w:eastAsia="仿宋" w:hAnsi="仿宋" w:cs="仿宋" w:hint="eastAsia"/>
          <w:sz w:val="32"/>
          <w:szCs w:val="32"/>
        </w:rPr>
        <w:t>录取个人前 12 名</w:t>
      </w:r>
      <w:bookmarkStart w:id="1" w:name="_Hlk177216380"/>
      <w:r>
        <w:rPr>
          <w:rFonts w:ascii="仿宋" w:eastAsia="仿宋" w:hAnsi="仿宋" w:cs="仿宋" w:hint="eastAsia"/>
          <w:sz w:val="32"/>
          <w:szCs w:val="32"/>
        </w:rPr>
        <w:t xml:space="preserve">给予奖励；若实际参赛人马组合不足 </w:t>
      </w:r>
      <w:r>
        <w:rPr>
          <w:rFonts w:ascii="仿宋" w:eastAsia="仿宋" w:hAnsi="仿宋" w:cs="仿宋" w:hint="eastAsia"/>
          <w:sz w:val="32"/>
          <w:szCs w:val="32"/>
        </w:rPr>
        <w:lastRenderedPageBreak/>
        <w:t>9 个</w:t>
      </w:r>
      <w:bookmarkEnd w:id="1"/>
      <w:r>
        <w:rPr>
          <w:rFonts w:ascii="仿宋" w:eastAsia="仿宋" w:hAnsi="仿宋" w:cs="仿宋" w:hint="eastAsia"/>
          <w:sz w:val="32"/>
          <w:szCs w:val="32"/>
        </w:rPr>
        <w:t>，</w:t>
      </w:r>
      <w:bookmarkStart w:id="2" w:name="_Hlk177216405"/>
      <w:r>
        <w:rPr>
          <w:rFonts w:ascii="仿宋" w:eastAsia="仿宋" w:hAnsi="仿宋" w:cs="仿宋" w:hint="eastAsia"/>
          <w:sz w:val="32"/>
          <w:szCs w:val="32"/>
        </w:rPr>
        <w:t>按参赛人马组合数减一录取</w:t>
      </w:r>
      <w:bookmarkEnd w:id="2"/>
      <w:r>
        <w:rPr>
          <w:rFonts w:ascii="仿宋" w:eastAsia="仿宋" w:hAnsi="仿宋" w:cs="仿宋" w:hint="eastAsia"/>
          <w:sz w:val="32"/>
          <w:szCs w:val="32"/>
        </w:rPr>
        <w:t>。</w:t>
      </w:r>
      <w:r w:rsidR="00B25F3E">
        <w:rPr>
          <w:rFonts w:ascii="仿宋" w:eastAsia="仿宋" w:hAnsi="仿宋" w:cs="仿宋" w:hint="eastAsia"/>
          <w:sz w:val="32"/>
          <w:szCs w:val="32"/>
        </w:rPr>
        <w:t>1</w:t>
      </w:r>
      <w:r w:rsidR="00B25F3E">
        <w:rPr>
          <w:rFonts w:ascii="仿宋" w:eastAsia="仿宋" w:hAnsi="仿宋" w:cs="仿宋"/>
          <w:sz w:val="32"/>
          <w:szCs w:val="32"/>
        </w:rPr>
        <w:t>.00</w:t>
      </w:r>
      <w:r w:rsidR="00B25F3E">
        <w:rPr>
          <w:rFonts w:ascii="仿宋" w:eastAsia="仿宋" w:hAnsi="仿宋" w:cs="仿宋" w:hint="eastAsia"/>
          <w:sz w:val="32"/>
          <w:szCs w:val="32"/>
        </w:rPr>
        <w:t>米团体、1</w:t>
      </w:r>
      <w:r w:rsidR="00B25F3E">
        <w:rPr>
          <w:rFonts w:ascii="仿宋" w:eastAsia="仿宋" w:hAnsi="仿宋" w:cs="仿宋"/>
          <w:sz w:val="32"/>
          <w:szCs w:val="32"/>
        </w:rPr>
        <w:t>.10</w:t>
      </w:r>
      <w:r w:rsidR="00B25F3E">
        <w:rPr>
          <w:rFonts w:ascii="仿宋" w:eastAsia="仿宋" w:hAnsi="仿宋" w:cs="仿宋" w:hint="eastAsia"/>
          <w:sz w:val="32"/>
          <w:szCs w:val="32"/>
        </w:rPr>
        <w:t>米第二场录取前8名</w:t>
      </w:r>
      <w:r w:rsidR="00B25F3E" w:rsidRPr="00B25F3E">
        <w:rPr>
          <w:rFonts w:ascii="仿宋" w:eastAsia="仿宋" w:hAnsi="仿宋" w:cs="仿宋" w:hint="eastAsia"/>
          <w:sz w:val="32"/>
          <w:szCs w:val="32"/>
        </w:rPr>
        <w:t>给予奖励；若实际参赛人马组合</w:t>
      </w:r>
      <w:r w:rsidR="00B25F3E">
        <w:rPr>
          <w:rFonts w:ascii="仿宋" w:eastAsia="仿宋" w:hAnsi="仿宋" w:cs="仿宋" w:hint="eastAsia"/>
          <w:sz w:val="32"/>
          <w:szCs w:val="32"/>
        </w:rPr>
        <w:t>/队</w:t>
      </w:r>
      <w:r w:rsidR="00B25F3E" w:rsidRPr="00B25F3E">
        <w:rPr>
          <w:rFonts w:ascii="仿宋" w:eastAsia="仿宋" w:hAnsi="仿宋" w:cs="仿宋" w:hint="eastAsia"/>
          <w:sz w:val="32"/>
          <w:szCs w:val="32"/>
        </w:rPr>
        <w:t xml:space="preserve">不足 </w:t>
      </w:r>
      <w:r w:rsidR="00032828">
        <w:rPr>
          <w:rFonts w:ascii="仿宋" w:eastAsia="仿宋" w:hAnsi="仿宋" w:cs="仿宋"/>
          <w:sz w:val="32"/>
          <w:szCs w:val="32"/>
        </w:rPr>
        <w:t>8</w:t>
      </w:r>
      <w:bookmarkStart w:id="3" w:name="_GoBack"/>
      <w:bookmarkEnd w:id="3"/>
      <w:r w:rsidR="00B25F3E" w:rsidRPr="00B25F3E">
        <w:rPr>
          <w:rFonts w:ascii="仿宋" w:eastAsia="仿宋" w:hAnsi="仿宋" w:cs="仿宋" w:hint="eastAsia"/>
          <w:sz w:val="32"/>
          <w:szCs w:val="32"/>
        </w:rPr>
        <w:t xml:space="preserve"> 个按参赛人马组合</w:t>
      </w:r>
      <w:r w:rsidR="00B25F3E">
        <w:rPr>
          <w:rFonts w:ascii="仿宋" w:eastAsia="仿宋" w:hAnsi="仿宋" w:cs="仿宋" w:hint="eastAsia"/>
          <w:sz w:val="32"/>
          <w:szCs w:val="32"/>
        </w:rPr>
        <w:t>/队</w:t>
      </w:r>
      <w:r w:rsidR="00B25F3E" w:rsidRPr="00B25F3E">
        <w:rPr>
          <w:rFonts w:ascii="仿宋" w:eastAsia="仿宋" w:hAnsi="仿宋" w:cs="仿宋" w:hint="eastAsia"/>
          <w:sz w:val="32"/>
          <w:szCs w:val="32"/>
        </w:rPr>
        <w:t>数减一录取</w:t>
      </w:r>
      <w:r w:rsidR="00B25F3E">
        <w:rPr>
          <w:rFonts w:ascii="仿宋" w:eastAsia="仿宋" w:hAnsi="仿宋" w:cs="仿宋" w:hint="eastAsia"/>
          <w:sz w:val="32"/>
          <w:szCs w:val="32"/>
        </w:rPr>
        <w:t>。</w:t>
      </w:r>
    </w:p>
    <w:p w14:paraId="6AFB46CB" w14:textId="3D496D64"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（五） 团体比赛前三名参加颁奖，个人比赛前六名参加颁奖。前 3 名颁发奖杯</w:t>
      </w:r>
      <w:r w:rsidR="00B25F3E">
        <w:rPr>
          <w:rFonts w:ascii="仿宋" w:eastAsia="仿宋" w:hAnsi="仿宋" w:cs="仿宋" w:hint="eastAsia"/>
          <w:sz w:val="32"/>
          <w:szCs w:val="32"/>
        </w:rPr>
        <w:t>（团体）</w:t>
      </w:r>
      <w:r>
        <w:rPr>
          <w:rFonts w:ascii="仿宋" w:eastAsia="仿宋" w:hAnsi="仿宋" w:cs="仿宋" w:hint="eastAsia"/>
          <w:sz w:val="32"/>
          <w:szCs w:val="32"/>
        </w:rPr>
        <w:t xml:space="preserve"> / 奖牌</w:t>
      </w:r>
      <w:r w:rsidR="00B25F3E">
        <w:rPr>
          <w:rFonts w:ascii="仿宋" w:eastAsia="仿宋" w:hAnsi="仿宋" w:cs="仿宋" w:hint="eastAsia"/>
          <w:sz w:val="32"/>
          <w:szCs w:val="32"/>
        </w:rPr>
        <w:t>（个人）</w:t>
      </w:r>
      <w:r>
        <w:rPr>
          <w:rFonts w:ascii="仿宋" w:eastAsia="仿宋" w:hAnsi="仿宋" w:cs="仿宋" w:hint="eastAsia"/>
          <w:sz w:val="32"/>
          <w:szCs w:val="32"/>
        </w:rPr>
        <w:t>、</w:t>
      </w:r>
      <w:r w:rsidR="00B25F3E">
        <w:rPr>
          <w:rFonts w:ascii="仿宋" w:eastAsia="仿宋" w:hAnsi="仿宋" w:cs="仿宋" w:hint="eastAsia"/>
          <w:sz w:val="32"/>
          <w:szCs w:val="32"/>
        </w:rPr>
        <w:t>证书、</w:t>
      </w:r>
      <w:r>
        <w:rPr>
          <w:rFonts w:ascii="仿宋" w:eastAsia="仿宋" w:hAnsi="仿宋" w:cs="仿宋" w:hint="eastAsia"/>
          <w:sz w:val="32"/>
          <w:szCs w:val="32"/>
        </w:rPr>
        <w:t>马花、绶带等奖品。</w:t>
      </w:r>
    </w:p>
    <w:p w14:paraId="6EB9B732"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（六）比赛设“最佳马主奖”。1.45 米级别大奖赛冠军马匹的马主为</w:t>
      </w:r>
      <w:proofErr w:type="gramStart"/>
      <w:r>
        <w:rPr>
          <w:rFonts w:ascii="仿宋" w:eastAsia="仿宋" w:hAnsi="仿宋" w:cs="仿宋" w:hint="eastAsia"/>
          <w:sz w:val="32"/>
          <w:szCs w:val="32"/>
        </w:rPr>
        <w:t>最佳马</w:t>
      </w:r>
      <w:proofErr w:type="gramEnd"/>
      <w:r>
        <w:rPr>
          <w:rFonts w:ascii="仿宋" w:eastAsia="仿宋" w:hAnsi="仿宋" w:cs="仿宋" w:hint="eastAsia"/>
          <w:sz w:val="32"/>
          <w:szCs w:val="32"/>
        </w:rPr>
        <w:t>主，颁发奖杯一座。</w:t>
      </w:r>
    </w:p>
    <w:p w14:paraId="3A2381E1"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（七）各级别奖金分配详见奖金表。</w:t>
      </w:r>
    </w:p>
    <w:p w14:paraId="7425C37B" w14:textId="77777777" w:rsidR="007240D0" w:rsidRDefault="007240D0">
      <w:pPr>
        <w:spacing w:line="620" w:lineRule="exact"/>
        <w:ind w:firstLineChars="200" w:firstLine="643"/>
        <w:rPr>
          <w:rFonts w:ascii="仿宋" w:eastAsia="仿宋" w:hAnsi="仿宋" w:cs="仿宋"/>
          <w:b/>
          <w:bCs/>
          <w:sz w:val="32"/>
          <w:szCs w:val="32"/>
        </w:rPr>
      </w:pPr>
    </w:p>
    <w:p w14:paraId="675322D7" w14:textId="77777777" w:rsidR="007240D0" w:rsidRDefault="00895244">
      <w:pPr>
        <w:spacing w:line="620" w:lineRule="exact"/>
        <w:rPr>
          <w:rFonts w:ascii="仿宋" w:eastAsia="仿宋" w:hAnsi="仿宋" w:cs="仿宋"/>
          <w:b/>
          <w:bCs/>
          <w:sz w:val="32"/>
          <w:szCs w:val="32"/>
        </w:rPr>
      </w:pPr>
      <w:r>
        <w:rPr>
          <w:rFonts w:ascii="仿宋" w:eastAsia="仿宋" w:hAnsi="仿宋" w:cs="仿宋" w:hint="eastAsia"/>
          <w:b/>
          <w:bCs/>
          <w:sz w:val="32"/>
          <w:szCs w:val="32"/>
        </w:rPr>
        <w:t>十、报名和报到</w:t>
      </w:r>
    </w:p>
    <w:p w14:paraId="67BF9DF5"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（一）逾期报名，按不参加论。</w:t>
      </w:r>
    </w:p>
    <w:p w14:paraId="2B980343"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（二）参赛运动员、工作人员、大会指定裁判员和参赛马匹于赛前 2 天到赛区报到。</w:t>
      </w:r>
    </w:p>
    <w:p w14:paraId="0BFCABA6" w14:textId="77777777" w:rsidR="007240D0" w:rsidRDefault="007240D0">
      <w:pPr>
        <w:spacing w:line="620" w:lineRule="exact"/>
        <w:rPr>
          <w:rFonts w:ascii="仿宋" w:eastAsia="仿宋" w:hAnsi="仿宋" w:cs="仿宋"/>
          <w:b/>
          <w:bCs/>
          <w:sz w:val="32"/>
          <w:szCs w:val="32"/>
        </w:rPr>
      </w:pPr>
    </w:p>
    <w:p w14:paraId="70B4E9E7" w14:textId="77777777" w:rsidR="007240D0" w:rsidRDefault="00895244">
      <w:pPr>
        <w:spacing w:line="620" w:lineRule="exact"/>
        <w:rPr>
          <w:rFonts w:ascii="仿宋" w:eastAsia="仿宋" w:hAnsi="仿宋" w:cs="仿宋"/>
          <w:b/>
          <w:bCs/>
          <w:sz w:val="32"/>
          <w:szCs w:val="32"/>
        </w:rPr>
      </w:pPr>
      <w:r>
        <w:rPr>
          <w:rFonts w:ascii="仿宋" w:eastAsia="仿宋" w:hAnsi="仿宋" w:cs="仿宋" w:hint="eastAsia"/>
          <w:b/>
          <w:bCs/>
          <w:sz w:val="32"/>
          <w:szCs w:val="32"/>
        </w:rPr>
        <w:t>十一、器材和经费</w:t>
      </w:r>
    </w:p>
    <w:p w14:paraId="7B72A7E6"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（一） 各参赛代表队一切费用自理。</w:t>
      </w:r>
    </w:p>
    <w:p w14:paraId="598C2895"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（二） 参赛骑手和马匹在比赛期间的意外保险由各代表队 自行办理。参赛骑手和马匹在比赛期间所发生的伤害与意外事故，主办和承办单位不承担任何责任。</w:t>
      </w:r>
    </w:p>
    <w:p w14:paraId="5E52CC22" w14:textId="77777777" w:rsidR="007240D0" w:rsidRDefault="007240D0">
      <w:pPr>
        <w:spacing w:line="620" w:lineRule="exact"/>
        <w:rPr>
          <w:rFonts w:ascii="仿宋" w:eastAsia="仿宋" w:hAnsi="仿宋" w:cs="仿宋"/>
          <w:b/>
          <w:bCs/>
          <w:sz w:val="32"/>
          <w:szCs w:val="32"/>
        </w:rPr>
      </w:pPr>
    </w:p>
    <w:p w14:paraId="430923DF" w14:textId="77777777" w:rsidR="007240D0" w:rsidRDefault="00895244">
      <w:pPr>
        <w:spacing w:line="620" w:lineRule="exact"/>
        <w:rPr>
          <w:rFonts w:ascii="仿宋" w:eastAsia="仿宋" w:hAnsi="仿宋" w:cs="仿宋"/>
          <w:b/>
          <w:bCs/>
          <w:sz w:val="32"/>
          <w:szCs w:val="32"/>
        </w:rPr>
      </w:pPr>
      <w:r>
        <w:rPr>
          <w:rFonts w:ascii="仿宋" w:eastAsia="仿宋" w:hAnsi="仿宋" w:cs="仿宋" w:hint="eastAsia"/>
          <w:b/>
          <w:bCs/>
          <w:sz w:val="32"/>
          <w:szCs w:val="32"/>
        </w:rPr>
        <w:t>十二、其他</w:t>
      </w:r>
    </w:p>
    <w:p w14:paraId="77934953"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lastRenderedPageBreak/>
        <w:t>（一） 兴奋剂检查和处罚按照国家体育总局有关规定执行。</w:t>
      </w:r>
    </w:p>
    <w:p w14:paraId="5F3DDA46"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（二） 参赛马匹须按规定注射马流感疫苗。</w:t>
      </w:r>
    </w:p>
    <w:p w14:paraId="7B10FA19"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（三） 所有级别竞赛规则以赛前技术会为准。</w:t>
      </w:r>
    </w:p>
    <w:p w14:paraId="21EF17D2" w14:textId="77777777" w:rsidR="007240D0" w:rsidRDefault="00895244">
      <w:pPr>
        <w:spacing w:line="620" w:lineRule="exact"/>
        <w:rPr>
          <w:rFonts w:ascii="仿宋" w:eastAsia="仿宋" w:hAnsi="仿宋" w:cs="仿宋"/>
          <w:sz w:val="32"/>
          <w:szCs w:val="32"/>
        </w:rPr>
      </w:pPr>
      <w:r>
        <w:rPr>
          <w:rFonts w:ascii="仿宋" w:eastAsia="仿宋" w:hAnsi="仿宋" w:cs="仿宋" w:hint="eastAsia"/>
          <w:sz w:val="32"/>
          <w:szCs w:val="32"/>
        </w:rPr>
        <w:t>（四） 未尽事宜，另行通知。</w:t>
      </w:r>
    </w:p>
    <w:sectPr w:rsidR="00724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FE337" w14:textId="77777777" w:rsidR="00020A3E" w:rsidRDefault="00020A3E" w:rsidP="00D25482">
      <w:r>
        <w:separator/>
      </w:r>
    </w:p>
  </w:endnote>
  <w:endnote w:type="continuationSeparator" w:id="0">
    <w:p w14:paraId="34916167" w14:textId="77777777" w:rsidR="00020A3E" w:rsidRDefault="00020A3E" w:rsidP="00D2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E9CDD" w14:textId="77777777" w:rsidR="00020A3E" w:rsidRDefault="00020A3E" w:rsidP="00D25482">
      <w:r>
        <w:separator/>
      </w:r>
    </w:p>
  </w:footnote>
  <w:footnote w:type="continuationSeparator" w:id="0">
    <w:p w14:paraId="1EEB0E02" w14:textId="77777777" w:rsidR="00020A3E" w:rsidRDefault="00020A3E" w:rsidP="00D25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6D4EF3"/>
    <w:multiLevelType w:val="singleLevel"/>
    <w:tmpl w:val="CA6D4EF3"/>
    <w:lvl w:ilvl="0">
      <w:start w:val="1"/>
      <w:numFmt w:val="decimal"/>
      <w:suff w:val="space"/>
      <w:lvlText w:val="（%1）"/>
      <w:lvlJc w:val="left"/>
    </w:lvl>
  </w:abstractNum>
  <w:abstractNum w:abstractNumId="1" w15:restartNumberingAfterBreak="0">
    <w:nsid w:val="DABFF3F2"/>
    <w:multiLevelType w:val="singleLevel"/>
    <w:tmpl w:val="DABFF3F2"/>
    <w:lvl w:ilvl="0">
      <w:start w:val="2"/>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A0NmE1OWVkNTk1YzdiZmJkOTdmN2FhNTg4MWExODIifQ=="/>
  </w:docVars>
  <w:rsids>
    <w:rsidRoot w:val="6FEF9722"/>
    <w:rsid w:val="6FEF9722"/>
    <w:rsid w:val="9FF74F52"/>
    <w:rsid w:val="D73D1464"/>
    <w:rsid w:val="DF9FDE42"/>
    <w:rsid w:val="00020A3E"/>
    <w:rsid w:val="00032828"/>
    <w:rsid w:val="00064E6D"/>
    <w:rsid w:val="00093EFD"/>
    <w:rsid w:val="00165604"/>
    <w:rsid w:val="002338ED"/>
    <w:rsid w:val="002471E4"/>
    <w:rsid w:val="00324B8B"/>
    <w:rsid w:val="00370339"/>
    <w:rsid w:val="00374EFC"/>
    <w:rsid w:val="007240D0"/>
    <w:rsid w:val="00895244"/>
    <w:rsid w:val="00A008ED"/>
    <w:rsid w:val="00AA682E"/>
    <w:rsid w:val="00B25F3E"/>
    <w:rsid w:val="00D2449B"/>
    <w:rsid w:val="00D25482"/>
    <w:rsid w:val="00D638AF"/>
    <w:rsid w:val="00F850C2"/>
    <w:rsid w:val="22BD647C"/>
    <w:rsid w:val="2E773C8B"/>
    <w:rsid w:val="33E200FE"/>
    <w:rsid w:val="3EA17BB0"/>
    <w:rsid w:val="66373E8E"/>
    <w:rsid w:val="6FEF9722"/>
    <w:rsid w:val="75643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4353D"/>
  <w15:docId w15:val="{10708E6D-23FA-4BF2-9697-BE2C8D36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张张</dc:creator>
  <cp:lastModifiedBy>Lenovo</cp:lastModifiedBy>
  <cp:revision>4</cp:revision>
  <cp:lastPrinted>2024-08-21T03:18:00Z</cp:lastPrinted>
  <dcterms:created xsi:type="dcterms:W3CDTF">2024-08-26T06:07:00Z</dcterms:created>
  <dcterms:modified xsi:type="dcterms:W3CDTF">2024-09-14T06:35:00Z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0F4BBED95D724130B0CC1DBFB10B7C45_13</vt:lpwstr>
  </property>
</Properties>
</file>