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F66F1" w14:textId="4CDD9652" w:rsidR="00465043" w:rsidRPr="005C37CA" w:rsidRDefault="00000000">
      <w:pPr>
        <w:pStyle w:val="11"/>
        <w:spacing w:line="500" w:lineRule="exact"/>
        <w:rPr>
          <w:rFonts w:ascii="宋体" w:eastAsia="宋体" w:hAnsi="宋体" w:cs="宋体" w:hint="eastAsia"/>
          <w:b/>
          <w:bCs/>
          <w:color w:val="auto"/>
        </w:rPr>
      </w:pPr>
      <w:bookmarkStart w:id="0" w:name="OLE_LINK1"/>
      <w:r w:rsidRPr="005C37CA">
        <w:rPr>
          <w:rFonts w:ascii="宋体" w:eastAsia="宋体" w:hAnsi="宋体" w:cs="宋体" w:hint="eastAsia"/>
          <w:b/>
          <w:bCs/>
          <w:color w:val="auto"/>
          <w:sz w:val="44"/>
          <w:szCs w:val="44"/>
        </w:rPr>
        <w:t>2024</w:t>
      </w:r>
      <w:r w:rsidR="008E10FE" w:rsidRPr="005C37CA">
        <w:rPr>
          <w:rFonts w:ascii="宋体" w:eastAsia="宋体" w:hAnsi="宋体" w:cs="宋体" w:hint="eastAsia"/>
          <w:b/>
          <w:bCs/>
          <w:color w:val="auto"/>
          <w:sz w:val="44"/>
          <w:szCs w:val="44"/>
        </w:rPr>
        <w:t>年</w:t>
      </w:r>
      <w:r w:rsidRPr="005C37CA">
        <w:rPr>
          <w:rFonts w:ascii="宋体" w:eastAsia="宋体" w:hAnsi="宋体" w:cs="宋体" w:hint="eastAsia"/>
          <w:b/>
          <w:bCs/>
          <w:color w:val="auto"/>
          <w:sz w:val="44"/>
          <w:szCs w:val="44"/>
        </w:rPr>
        <w:t>全</w:t>
      </w:r>
      <w:r w:rsidRPr="005C37CA">
        <w:rPr>
          <w:rFonts w:ascii="宋体" w:eastAsia="宋体" w:hAnsi="宋体" w:cs="宋体" w:hint="eastAsia"/>
          <w:b/>
          <w:bCs/>
          <w:color w:val="auto"/>
          <w:sz w:val="44"/>
          <w:szCs w:val="44"/>
          <w:lang w:val="zh-TW" w:eastAsia="zh-TW"/>
        </w:rPr>
        <w:t>国速度赛马</w:t>
      </w:r>
      <w:r w:rsidRPr="005C37CA">
        <w:rPr>
          <w:rFonts w:ascii="宋体" w:eastAsia="宋体" w:hAnsi="宋体" w:cs="宋体" w:hint="eastAsia"/>
          <w:b/>
          <w:bCs/>
          <w:color w:val="auto"/>
          <w:sz w:val="44"/>
          <w:szCs w:val="44"/>
        </w:rPr>
        <w:t>锦标</w:t>
      </w:r>
      <w:r w:rsidRPr="005C37CA">
        <w:rPr>
          <w:rFonts w:ascii="宋体" w:eastAsia="宋体" w:hAnsi="宋体" w:cs="宋体" w:hint="eastAsia"/>
          <w:b/>
          <w:bCs/>
          <w:color w:val="auto"/>
          <w:sz w:val="44"/>
          <w:szCs w:val="44"/>
          <w:lang w:val="zh-TW" w:eastAsia="zh-TW"/>
        </w:rPr>
        <w:t>赛</w:t>
      </w:r>
    </w:p>
    <w:bookmarkEnd w:id="0"/>
    <w:p w14:paraId="23DCF61B" w14:textId="77777777" w:rsidR="00465043" w:rsidRPr="005C37CA" w:rsidRDefault="00000000">
      <w:pPr>
        <w:pStyle w:val="11"/>
        <w:spacing w:line="500" w:lineRule="exact"/>
        <w:rPr>
          <w:rFonts w:ascii="宋体" w:eastAsia="宋体" w:hAnsi="宋体" w:cs="宋体" w:hint="eastAsia"/>
          <w:b/>
          <w:bCs/>
          <w:color w:val="auto"/>
          <w:sz w:val="44"/>
          <w:szCs w:val="44"/>
          <w:lang w:val="zh-TW" w:eastAsia="zh-TW"/>
        </w:rPr>
      </w:pPr>
      <w:r w:rsidRPr="005C37CA">
        <w:rPr>
          <w:rFonts w:ascii="宋体" w:eastAsia="宋体" w:hAnsi="宋体" w:cs="宋体" w:hint="eastAsia"/>
          <w:b/>
          <w:bCs/>
          <w:color w:val="auto"/>
          <w:sz w:val="44"/>
          <w:szCs w:val="44"/>
          <w:lang w:val="zh-TW" w:eastAsia="zh-TW"/>
        </w:rPr>
        <w:t>竞赛规程</w:t>
      </w:r>
    </w:p>
    <w:p w14:paraId="6EDA3961" w14:textId="77777777" w:rsidR="00465043" w:rsidRDefault="00465043">
      <w:pPr>
        <w:pStyle w:val="Ab"/>
        <w:rPr>
          <w:color w:val="auto"/>
        </w:rPr>
      </w:pPr>
    </w:p>
    <w:p w14:paraId="44D83AB2" w14:textId="77777777" w:rsidR="00465043" w:rsidRDefault="00000000">
      <w:pPr>
        <w:pStyle w:val="10"/>
        <w:numPr>
          <w:ilvl w:val="0"/>
          <w:numId w:val="1"/>
        </w:numPr>
        <w:spacing w:line="500" w:lineRule="exact"/>
        <w:rPr>
          <w:rFonts w:ascii="仿宋" w:eastAsia="仿宋" w:hAnsi="仿宋" w:cs="仿宋"/>
          <w:b/>
          <w:bCs/>
          <w:color w:val="auto"/>
          <w:sz w:val="32"/>
          <w:szCs w:val="32"/>
          <w:lang w:val="zh-TW" w:eastAsia="zh-TW"/>
        </w:rPr>
      </w:pPr>
      <w:r>
        <w:rPr>
          <w:rFonts w:ascii="仿宋" w:eastAsia="仿宋" w:hAnsi="仿宋" w:cs="仿宋"/>
          <w:b/>
          <w:bCs/>
          <w:color w:val="auto"/>
          <w:sz w:val="32"/>
          <w:szCs w:val="32"/>
          <w:lang w:val="zh-TW" w:eastAsia="zh-TW"/>
        </w:rPr>
        <w:t>主办机构：</w:t>
      </w:r>
    </w:p>
    <w:p w14:paraId="36508D44" w14:textId="77777777" w:rsidR="00465043" w:rsidRDefault="00000000">
      <w:pPr>
        <w:pStyle w:val="10"/>
        <w:spacing w:line="500" w:lineRule="exact"/>
        <w:ind w:left="1356" w:firstLine="0"/>
        <w:rPr>
          <w:rFonts w:ascii="仿宋" w:eastAsia="仿宋" w:hAnsi="仿宋" w:cs="仿宋"/>
          <w:color w:val="auto"/>
          <w:sz w:val="32"/>
          <w:szCs w:val="32"/>
          <w:lang w:val="zh-TW" w:eastAsia="zh-TW"/>
        </w:rPr>
      </w:pPr>
      <w:r>
        <w:rPr>
          <w:rFonts w:ascii="仿宋" w:eastAsia="仿宋" w:hAnsi="仿宋" w:cs="仿宋"/>
          <w:color w:val="auto"/>
          <w:sz w:val="32"/>
          <w:szCs w:val="32"/>
          <w:lang w:val="zh-TW" w:eastAsia="zh-TW"/>
        </w:rPr>
        <w:t>中国马术协会</w:t>
      </w:r>
    </w:p>
    <w:p w14:paraId="4B4831EF" w14:textId="77777777" w:rsidR="00465043" w:rsidRDefault="00000000">
      <w:pPr>
        <w:pStyle w:val="10"/>
        <w:numPr>
          <w:ilvl w:val="0"/>
          <w:numId w:val="1"/>
        </w:numPr>
        <w:spacing w:line="500" w:lineRule="exact"/>
        <w:rPr>
          <w:rFonts w:ascii="仿宋" w:eastAsia="仿宋" w:hAnsi="仿宋" w:cs="仿宋"/>
          <w:b/>
          <w:bCs/>
          <w:color w:val="auto"/>
          <w:sz w:val="32"/>
          <w:szCs w:val="32"/>
          <w:lang w:val="zh-TW" w:eastAsia="zh-TW"/>
        </w:rPr>
      </w:pPr>
      <w:r>
        <w:rPr>
          <w:rFonts w:ascii="仿宋" w:eastAsia="仿宋" w:hAnsi="仿宋" w:cs="仿宋"/>
          <w:b/>
          <w:bCs/>
          <w:color w:val="auto"/>
          <w:sz w:val="32"/>
          <w:szCs w:val="32"/>
          <w:lang w:val="zh-TW" w:eastAsia="zh-TW"/>
        </w:rPr>
        <w:t>承办机构：</w:t>
      </w:r>
    </w:p>
    <w:p w14:paraId="2BB07B90" w14:textId="77777777" w:rsidR="00465043" w:rsidRDefault="00000000">
      <w:pPr>
        <w:pStyle w:val="10"/>
        <w:spacing w:line="500" w:lineRule="exact"/>
        <w:ind w:left="1356" w:firstLine="0"/>
        <w:rPr>
          <w:rFonts w:ascii="仿宋" w:eastAsia="仿宋" w:hAnsi="仿宋" w:cs="仿宋"/>
          <w:color w:val="auto"/>
          <w:sz w:val="32"/>
          <w:szCs w:val="32"/>
          <w:lang w:val="zh-TW" w:eastAsia="zh-TW"/>
        </w:rPr>
      </w:pPr>
      <w:r>
        <w:rPr>
          <w:rFonts w:ascii="仿宋" w:eastAsia="仿宋" w:hAnsi="仿宋" w:cs="仿宋"/>
          <w:color w:val="auto"/>
          <w:sz w:val="32"/>
          <w:szCs w:val="32"/>
          <w:lang w:val="zh-TW" w:eastAsia="zh-TW"/>
        </w:rPr>
        <w:t>武汉市体育局</w:t>
      </w:r>
    </w:p>
    <w:p w14:paraId="2C80FFB5" w14:textId="77777777" w:rsidR="00465043" w:rsidRDefault="00000000">
      <w:pPr>
        <w:pStyle w:val="10"/>
        <w:spacing w:line="500" w:lineRule="exact"/>
        <w:ind w:left="1356" w:firstLine="0"/>
        <w:rPr>
          <w:rFonts w:ascii="仿宋" w:eastAsia="仿宋" w:hAnsi="仿宋" w:cs="仿宋"/>
          <w:color w:val="auto"/>
          <w:sz w:val="32"/>
          <w:szCs w:val="32"/>
        </w:rPr>
      </w:pPr>
      <w:r>
        <w:rPr>
          <w:rFonts w:ascii="仿宋" w:eastAsia="仿宋" w:hAnsi="仿宋" w:cs="仿宋"/>
          <w:color w:val="auto"/>
          <w:sz w:val="32"/>
          <w:szCs w:val="32"/>
        </w:rPr>
        <w:t>武汉市东西湖区人民政府</w:t>
      </w:r>
    </w:p>
    <w:p w14:paraId="6BDE85AA" w14:textId="77777777" w:rsidR="00465043" w:rsidRDefault="00000000">
      <w:pPr>
        <w:pStyle w:val="10"/>
        <w:spacing w:line="500" w:lineRule="exact"/>
        <w:ind w:left="1356" w:firstLine="0"/>
        <w:rPr>
          <w:rFonts w:ascii="仿宋" w:eastAsia="仿宋" w:hAnsi="仿宋" w:cs="仿宋"/>
          <w:color w:val="auto"/>
          <w:sz w:val="32"/>
          <w:szCs w:val="32"/>
          <w:lang w:val="zh-TW" w:eastAsia="zh-TW"/>
        </w:rPr>
      </w:pPr>
      <w:r>
        <w:rPr>
          <w:rFonts w:ascii="仿宋" w:eastAsia="仿宋" w:hAnsi="仿宋" w:cs="仿宋"/>
          <w:color w:val="auto"/>
          <w:sz w:val="32"/>
          <w:szCs w:val="32"/>
          <w:lang w:val="zh-TW" w:eastAsia="zh-TW"/>
        </w:rPr>
        <w:t>武汉商学院</w:t>
      </w:r>
    </w:p>
    <w:p w14:paraId="5E7725AC" w14:textId="77777777" w:rsidR="00465043" w:rsidRDefault="00000000">
      <w:pPr>
        <w:pStyle w:val="10"/>
        <w:numPr>
          <w:ilvl w:val="0"/>
          <w:numId w:val="1"/>
        </w:numPr>
        <w:spacing w:line="500" w:lineRule="exact"/>
        <w:rPr>
          <w:rFonts w:ascii="仿宋" w:eastAsia="仿宋" w:hAnsi="仿宋" w:cs="仿宋"/>
          <w:b/>
          <w:bCs/>
          <w:color w:val="auto"/>
          <w:sz w:val="32"/>
          <w:szCs w:val="32"/>
          <w:lang w:val="zh-TW" w:eastAsia="zh-TW"/>
        </w:rPr>
      </w:pPr>
      <w:r>
        <w:rPr>
          <w:rFonts w:ascii="仿宋" w:eastAsia="仿宋" w:hAnsi="仿宋" w:cs="仿宋"/>
          <w:b/>
          <w:bCs/>
          <w:color w:val="auto"/>
          <w:sz w:val="32"/>
          <w:szCs w:val="32"/>
          <w:lang w:val="zh-TW" w:eastAsia="zh-TW"/>
        </w:rPr>
        <w:t>协办机构：</w:t>
      </w:r>
    </w:p>
    <w:p w14:paraId="1BED2C86" w14:textId="77777777" w:rsidR="00465043" w:rsidRDefault="00000000">
      <w:pPr>
        <w:pStyle w:val="10"/>
        <w:spacing w:line="500" w:lineRule="exact"/>
        <w:ind w:firstLine="1280"/>
        <w:rPr>
          <w:rFonts w:eastAsia="仿宋"/>
          <w:color w:val="auto"/>
          <w:lang w:val="zh-TW"/>
        </w:rPr>
      </w:pPr>
      <w:r>
        <w:rPr>
          <w:rFonts w:ascii="仿宋" w:eastAsia="仿宋" w:hAnsi="仿宋" w:cs="仿宋"/>
          <w:color w:val="auto"/>
          <w:sz w:val="32"/>
          <w:szCs w:val="32"/>
        </w:rPr>
        <w:t>武汉市社会体育指导中心、东西湖区</w:t>
      </w:r>
      <w:proofErr w:type="gramStart"/>
      <w:r>
        <w:rPr>
          <w:rFonts w:ascii="仿宋" w:eastAsia="仿宋" w:hAnsi="仿宋" w:cs="仿宋"/>
          <w:color w:val="auto"/>
          <w:sz w:val="32"/>
          <w:szCs w:val="32"/>
        </w:rPr>
        <w:t>文旅局</w:t>
      </w:r>
      <w:proofErr w:type="gramEnd"/>
      <w:r>
        <w:rPr>
          <w:rFonts w:ascii="仿宋" w:eastAsia="仿宋" w:hAnsi="仿宋" w:cs="仿宋"/>
          <w:color w:val="auto"/>
          <w:sz w:val="32"/>
          <w:szCs w:val="32"/>
        </w:rPr>
        <w:t>（体育局）、</w:t>
      </w:r>
      <w:r>
        <w:rPr>
          <w:rFonts w:ascii="仿宋" w:eastAsia="仿宋" w:hAnsi="仿宋" w:cs="仿宋"/>
          <w:color w:val="auto"/>
          <w:sz w:val="32"/>
          <w:szCs w:val="32"/>
          <w:lang w:val="zh-TW" w:eastAsia="zh-TW"/>
        </w:rPr>
        <w:t>湖北省马术协会、武汉马术协会</w:t>
      </w:r>
    </w:p>
    <w:p w14:paraId="74D1DFE0" w14:textId="77777777" w:rsidR="00465043" w:rsidRDefault="00000000">
      <w:pPr>
        <w:pStyle w:val="10"/>
        <w:numPr>
          <w:ilvl w:val="0"/>
          <w:numId w:val="1"/>
        </w:numPr>
        <w:spacing w:line="500" w:lineRule="exact"/>
        <w:rPr>
          <w:rFonts w:ascii="仿宋" w:eastAsia="仿宋" w:hAnsi="仿宋" w:cs="仿宋"/>
          <w:b/>
          <w:bCs/>
          <w:color w:val="auto"/>
          <w:sz w:val="32"/>
          <w:szCs w:val="32"/>
          <w:lang w:val="zh-TW" w:eastAsia="zh-TW"/>
        </w:rPr>
      </w:pPr>
      <w:r>
        <w:rPr>
          <w:rFonts w:ascii="仿宋" w:eastAsia="仿宋" w:hAnsi="仿宋" w:cs="仿宋"/>
          <w:b/>
          <w:bCs/>
          <w:color w:val="auto"/>
          <w:sz w:val="32"/>
          <w:szCs w:val="32"/>
          <w:lang w:val="zh-TW" w:eastAsia="zh-TW"/>
        </w:rPr>
        <w:t>执行机构：</w:t>
      </w:r>
    </w:p>
    <w:p w14:paraId="3286945B" w14:textId="2CDE0D1B" w:rsidR="00465043" w:rsidRDefault="00000000">
      <w:pPr>
        <w:pStyle w:val="10"/>
        <w:spacing w:line="500" w:lineRule="exact"/>
        <w:ind w:firstLine="1280"/>
        <w:rPr>
          <w:rFonts w:hint="default"/>
          <w:color w:val="auto"/>
        </w:rPr>
      </w:pPr>
      <w:r>
        <w:rPr>
          <w:rFonts w:ascii="仿宋" w:eastAsia="仿宋" w:hAnsi="仿宋" w:cs="仿宋"/>
          <w:color w:val="auto"/>
          <w:sz w:val="32"/>
          <w:szCs w:val="32"/>
        </w:rPr>
        <w:t>东方</w:t>
      </w:r>
      <w:r>
        <w:rPr>
          <w:rFonts w:ascii="仿宋" w:eastAsia="仿宋" w:hAnsi="仿宋" w:cs="仿宋"/>
          <w:color w:val="auto"/>
          <w:sz w:val="32"/>
          <w:szCs w:val="32"/>
          <w:lang w:val="zh-TW" w:eastAsia="zh-TW"/>
        </w:rPr>
        <w:t>赛马俱乐部有限公司</w:t>
      </w:r>
    </w:p>
    <w:p w14:paraId="6FF623D3" w14:textId="77777777" w:rsidR="00465043" w:rsidRDefault="00000000">
      <w:pPr>
        <w:pStyle w:val="Ab"/>
        <w:spacing w:line="500" w:lineRule="exact"/>
        <w:ind w:firstLine="636"/>
        <w:rPr>
          <w:rFonts w:ascii="仿宋" w:eastAsia="仿宋" w:hAnsi="仿宋" w:cs="仿宋" w:hint="eastAsia"/>
          <w:b/>
          <w:bCs/>
          <w:color w:val="auto"/>
          <w:sz w:val="32"/>
          <w:szCs w:val="32"/>
        </w:rPr>
      </w:pPr>
      <w:r>
        <w:rPr>
          <w:rFonts w:ascii="仿宋" w:eastAsia="仿宋" w:hAnsi="仿宋" w:cs="仿宋" w:hint="eastAsia"/>
          <w:b/>
          <w:bCs/>
          <w:color w:val="auto"/>
          <w:sz w:val="32"/>
          <w:szCs w:val="32"/>
        </w:rPr>
        <w:t>五</w:t>
      </w:r>
      <w:r>
        <w:rPr>
          <w:rFonts w:ascii="仿宋" w:eastAsia="仿宋" w:hAnsi="仿宋" w:cs="仿宋"/>
          <w:b/>
          <w:bCs/>
          <w:color w:val="auto"/>
          <w:sz w:val="32"/>
          <w:szCs w:val="32"/>
          <w:lang w:val="zh-TW" w:eastAsia="zh-TW"/>
        </w:rPr>
        <w:t xml:space="preserve">、竞赛日期和地点  </w:t>
      </w:r>
      <w:r>
        <w:rPr>
          <w:rFonts w:ascii="仿宋" w:eastAsia="仿宋" w:hAnsi="仿宋" w:cs="仿宋"/>
          <w:b/>
          <w:bCs/>
          <w:color w:val="auto"/>
          <w:sz w:val="32"/>
          <w:szCs w:val="32"/>
        </w:rPr>
        <w:t xml:space="preserve">                               </w:t>
      </w:r>
    </w:p>
    <w:p w14:paraId="50C93B67" w14:textId="77777777" w:rsidR="00465043" w:rsidRDefault="00000000">
      <w:pPr>
        <w:pStyle w:val="Ab"/>
        <w:spacing w:line="500" w:lineRule="exact"/>
        <w:ind w:firstLine="1280"/>
        <w:rPr>
          <w:rFonts w:ascii="仿宋" w:eastAsia="仿宋" w:hAnsi="仿宋" w:cs="仿宋" w:hint="eastAsia"/>
          <w:color w:val="auto"/>
          <w:sz w:val="32"/>
          <w:szCs w:val="32"/>
        </w:rPr>
      </w:pPr>
      <w:r>
        <w:rPr>
          <w:rFonts w:ascii="仿宋" w:eastAsia="仿宋" w:hAnsi="仿宋" w:cs="仿宋"/>
          <w:color w:val="auto"/>
          <w:sz w:val="32"/>
          <w:szCs w:val="32"/>
          <w:lang w:val="zh-TW" w:eastAsia="zh-TW"/>
        </w:rPr>
        <w:t>时间：</w:t>
      </w:r>
      <w:r>
        <w:rPr>
          <w:rFonts w:ascii="仿宋" w:eastAsia="仿宋" w:hAnsi="仿宋" w:cs="仿宋"/>
          <w:color w:val="auto"/>
          <w:sz w:val="32"/>
          <w:szCs w:val="32"/>
        </w:rPr>
        <w:t>202</w:t>
      </w:r>
      <w:r>
        <w:rPr>
          <w:rFonts w:ascii="仿宋" w:eastAsia="仿宋" w:hAnsi="仿宋" w:cs="仿宋"/>
          <w:color w:val="auto"/>
          <w:sz w:val="32"/>
          <w:szCs w:val="32"/>
          <w:lang w:val="zh-TW" w:eastAsia="zh-TW"/>
        </w:rPr>
        <w:t>4年</w:t>
      </w:r>
      <w:r>
        <w:rPr>
          <w:rFonts w:ascii="仿宋" w:eastAsia="仿宋" w:hAnsi="仿宋" w:cs="仿宋" w:hint="eastAsia"/>
          <w:color w:val="auto"/>
          <w:sz w:val="32"/>
          <w:szCs w:val="32"/>
        </w:rPr>
        <w:t>10</w:t>
      </w:r>
      <w:r>
        <w:rPr>
          <w:rFonts w:ascii="仿宋" w:eastAsia="仿宋" w:hAnsi="仿宋" w:cs="仿宋"/>
          <w:color w:val="auto"/>
          <w:sz w:val="32"/>
          <w:szCs w:val="32"/>
          <w:lang w:val="zh-TW" w:eastAsia="zh-TW"/>
        </w:rPr>
        <w:t>月</w:t>
      </w:r>
      <w:r>
        <w:rPr>
          <w:rFonts w:ascii="仿宋" w:eastAsia="仿宋" w:hAnsi="仿宋" w:cs="仿宋" w:hint="eastAsia"/>
          <w:color w:val="auto"/>
          <w:sz w:val="32"/>
          <w:szCs w:val="32"/>
        </w:rPr>
        <w:t>27</w:t>
      </w:r>
      <w:r>
        <w:rPr>
          <w:rFonts w:ascii="仿宋" w:eastAsia="仿宋" w:hAnsi="仿宋" w:cs="仿宋"/>
          <w:color w:val="auto"/>
          <w:sz w:val="32"/>
          <w:szCs w:val="32"/>
          <w:lang w:val="zh-TW" w:eastAsia="zh-TW"/>
        </w:rPr>
        <w:t>日（周</w:t>
      </w:r>
      <w:r>
        <w:rPr>
          <w:rFonts w:ascii="仿宋" w:eastAsia="仿宋" w:hAnsi="仿宋" w:cs="仿宋"/>
          <w:color w:val="auto"/>
          <w:sz w:val="32"/>
          <w:szCs w:val="32"/>
          <w:lang w:val="zh-CN"/>
        </w:rPr>
        <w:t>日</w:t>
      </w:r>
      <w:r>
        <w:rPr>
          <w:rFonts w:ascii="仿宋" w:eastAsia="仿宋" w:hAnsi="仿宋" w:cs="仿宋"/>
          <w:color w:val="auto"/>
          <w:sz w:val="32"/>
          <w:szCs w:val="32"/>
          <w:lang w:val="zh-TW" w:eastAsia="zh-TW"/>
        </w:rPr>
        <w:t>）</w:t>
      </w:r>
    </w:p>
    <w:p w14:paraId="52F8D208" w14:textId="77777777" w:rsidR="00465043" w:rsidRDefault="00000000">
      <w:pPr>
        <w:pStyle w:val="Ab"/>
        <w:spacing w:line="500" w:lineRule="exact"/>
        <w:ind w:firstLine="128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地点：湖北省武汉市东方马城国际赛马场。</w:t>
      </w:r>
    </w:p>
    <w:p w14:paraId="2E9E6129" w14:textId="77777777" w:rsidR="00465043" w:rsidRDefault="00000000">
      <w:pPr>
        <w:pStyle w:val="Ab"/>
        <w:spacing w:line="500" w:lineRule="exact"/>
        <w:ind w:firstLine="636"/>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六</w:t>
      </w:r>
      <w:r>
        <w:rPr>
          <w:rFonts w:ascii="仿宋" w:eastAsia="仿宋" w:hAnsi="仿宋" w:cs="仿宋"/>
          <w:b/>
          <w:bCs/>
          <w:color w:val="auto"/>
          <w:sz w:val="32"/>
          <w:szCs w:val="32"/>
          <w:lang w:val="zh-TW" w:eastAsia="zh-TW"/>
        </w:rPr>
        <w:t>、参赛单位</w:t>
      </w:r>
    </w:p>
    <w:p w14:paraId="0D023D16" w14:textId="77777777" w:rsidR="00465043" w:rsidRDefault="00000000">
      <w:pPr>
        <w:pStyle w:val="Ab"/>
        <w:spacing w:line="500" w:lineRule="exact"/>
        <w:ind w:firstLine="1280"/>
        <w:rPr>
          <w:rFonts w:ascii="仿宋" w:eastAsia="仿宋" w:hAnsi="仿宋" w:cs="仿宋" w:hint="eastAsia"/>
          <w:color w:val="auto"/>
          <w:sz w:val="32"/>
          <w:szCs w:val="32"/>
        </w:rPr>
      </w:pPr>
      <w:r>
        <w:rPr>
          <w:rFonts w:ascii="仿宋" w:eastAsia="仿宋" w:hAnsi="仿宋" w:cs="仿宋"/>
          <w:color w:val="auto"/>
          <w:sz w:val="32"/>
          <w:szCs w:val="32"/>
        </w:rPr>
        <w:t>202</w:t>
      </w:r>
      <w:r>
        <w:rPr>
          <w:rFonts w:ascii="仿宋" w:eastAsia="仿宋" w:hAnsi="仿宋" w:cs="仿宋"/>
          <w:color w:val="auto"/>
          <w:sz w:val="32"/>
          <w:szCs w:val="32"/>
          <w:lang w:val="zh-TW" w:eastAsia="zh-TW"/>
        </w:rPr>
        <w:t>4年度在中国马术协会完成注册的会员单位，方可报名参赛。</w:t>
      </w:r>
    </w:p>
    <w:p w14:paraId="29EE2AA4" w14:textId="77777777" w:rsidR="00465043" w:rsidRDefault="00000000">
      <w:pPr>
        <w:pStyle w:val="Ab"/>
        <w:spacing w:line="500" w:lineRule="exact"/>
        <w:ind w:firstLine="643"/>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七</w:t>
      </w:r>
      <w:r>
        <w:rPr>
          <w:rFonts w:ascii="仿宋" w:eastAsia="仿宋" w:hAnsi="仿宋" w:cs="仿宋"/>
          <w:b/>
          <w:bCs/>
          <w:color w:val="auto"/>
          <w:sz w:val="32"/>
          <w:szCs w:val="32"/>
          <w:lang w:val="zh-TW" w:eastAsia="zh-TW"/>
        </w:rPr>
        <w:t>、竞赛项目</w:t>
      </w:r>
    </w:p>
    <w:p w14:paraId="30E6B184" w14:textId="77777777" w:rsidR="00465043" w:rsidRDefault="00000000">
      <w:pPr>
        <w:pStyle w:val="Ab"/>
        <w:spacing w:line="500" w:lineRule="exact"/>
        <w:ind w:firstLineChars="100" w:firstLine="320"/>
        <w:rPr>
          <w:rFonts w:ascii="仿宋" w:eastAsia="仿宋" w:hAnsi="仿宋" w:cs="仿宋" w:hint="eastAsia"/>
          <w:color w:val="auto"/>
          <w:sz w:val="32"/>
          <w:szCs w:val="32"/>
        </w:rPr>
      </w:pPr>
      <w:bookmarkStart w:id="1" w:name="OLE_LINK7"/>
      <w:r>
        <w:rPr>
          <w:rFonts w:ascii="仿宋" w:eastAsia="仿宋" w:hAnsi="仿宋" w:cs="仿宋"/>
          <w:color w:val="auto"/>
          <w:sz w:val="32"/>
          <w:szCs w:val="32"/>
          <w:lang w:val="zh-TW" w:eastAsia="zh-TW"/>
        </w:rPr>
        <w:t>（一）</w:t>
      </w:r>
      <w:r>
        <w:rPr>
          <w:rFonts w:ascii="仿宋" w:eastAsia="仿宋" w:hAnsi="仿宋" w:cs="仿宋"/>
          <w:color w:val="auto"/>
          <w:sz w:val="32"/>
          <w:szCs w:val="32"/>
        </w:rPr>
        <w:t>1000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2</w:t>
      </w:r>
      <w:r>
        <w:rPr>
          <w:rFonts w:ascii="仿宋" w:eastAsia="仿宋" w:hAnsi="仿宋" w:cs="仿宋"/>
          <w:color w:val="auto"/>
          <w:sz w:val="32"/>
          <w:szCs w:val="32"/>
          <w:lang w:val="zh-TW" w:eastAsia="zh-TW"/>
        </w:rPr>
        <w:t>岁在中国出生纯血马</w:t>
      </w:r>
    </w:p>
    <w:p w14:paraId="1D34E9ED"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（二）</w:t>
      </w:r>
      <w:r>
        <w:rPr>
          <w:rFonts w:ascii="仿宋" w:eastAsia="仿宋" w:hAnsi="仿宋" w:cs="仿宋"/>
          <w:color w:val="auto"/>
          <w:sz w:val="32"/>
          <w:szCs w:val="32"/>
        </w:rPr>
        <w:t>1000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岁在中国出生纯血马</w:t>
      </w:r>
    </w:p>
    <w:p w14:paraId="11FEDBD4"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（三）</w:t>
      </w:r>
      <w:r>
        <w:rPr>
          <w:rFonts w:ascii="仿宋" w:eastAsia="仿宋" w:hAnsi="仿宋" w:cs="仿宋"/>
          <w:color w:val="auto"/>
          <w:sz w:val="32"/>
          <w:szCs w:val="32"/>
        </w:rPr>
        <w:t>1000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岁及以上纯血马</w:t>
      </w:r>
    </w:p>
    <w:p w14:paraId="7944065D"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（四）</w:t>
      </w:r>
      <w:r>
        <w:rPr>
          <w:rFonts w:ascii="仿宋" w:eastAsia="仿宋" w:hAnsi="仿宋" w:cs="仿宋"/>
          <w:color w:val="auto"/>
          <w:sz w:val="32"/>
          <w:szCs w:val="32"/>
        </w:rPr>
        <w:t>2000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岁在中国出生纯血马</w:t>
      </w:r>
    </w:p>
    <w:p w14:paraId="41B52063"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（五）</w:t>
      </w:r>
      <w:r>
        <w:rPr>
          <w:rFonts w:ascii="仿宋" w:eastAsia="仿宋" w:hAnsi="仿宋" w:cs="仿宋"/>
          <w:color w:val="auto"/>
          <w:sz w:val="32"/>
          <w:szCs w:val="32"/>
        </w:rPr>
        <w:t>2000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岁及以上纯血马</w:t>
      </w:r>
    </w:p>
    <w:p w14:paraId="5CA84084"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lastRenderedPageBreak/>
        <w:t>（六）</w:t>
      </w:r>
      <w:r>
        <w:rPr>
          <w:rFonts w:ascii="仿宋" w:eastAsia="仿宋" w:hAnsi="仿宋" w:cs="仿宋"/>
          <w:color w:val="auto"/>
          <w:sz w:val="32"/>
          <w:szCs w:val="32"/>
        </w:rPr>
        <w:t>2850</w:t>
      </w:r>
      <w:r>
        <w:rPr>
          <w:rFonts w:ascii="仿宋" w:eastAsia="仿宋" w:hAnsi="仿宋" w:cs="仿宋"/>
          <w:color w:val="auto"/>
          <w:sz w:val="32"/>
          <w:szCs w:val="32"/>
          <w:lang w:val="zh-TW" w:eastAsia="zh-TW"/>
        </w:rPr>
        <w:t>米：</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岁及以上纯血马</w:t>
      </w:r>
    </w:p>
    <w:bookmarkEnd w:id="1"/>
    <w:p w14:paraId="3DBFFDE4" w14:textId="77777777" w:rsidR="00465043" w:rsidRDefault="00000000">
      <w:pPr>
        <w:pStyle w:val="Ab"/>
        <w:spacing w:line="500" w:lineRule="exact"/>
        <w:ind w:firstLine="636"/>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八</w:t>
      </w:r>
      <w:r>
        <w:rPr>
          <w:rFonts w:ascii="仿宋" w:eastAsia="仿宋" w:hAnsi="仿宋" w:cs="仿宋"/>
          <w:b/>
          <w:bCs/>
          <w:color w:val="auto"/>
          <w:sz w:val="32"/>
          <w:szCs w:val="32"/>
          <w:lang w:val="zh-TW" w:eastAsia="zh-TW"/>
        </w:rPr>
        <w:t>、参赛资格</w:t>
      </w:r>
    </w:p>
    <w:p w14:paraId="097BE9ED" w14:textId="3A7E5975" w:rsidR="00465043" w:rsidRDefault="00000000">
      <w:pPr>
        <w:pStyle w:val="Ab"/>
        <w:tabs>
          <w:tab w:val="left" w:pos="567"/>
        </w:tabs>
        <w:spacing w:line="500" w:lineRule="exact"/>
        <w:ind w:firstLine="320"/>
        <w:rPr>
          <w:rFonts w:ascii="仿宋" w:eastAsia="仿宋" w:hAnsi="仿宋" w:cs="仿宋" w:hint="eastAsia"/>
          <w:color w:val="auto"/>
          <w:sz w:val="32"/>
          <w:szCs w:val="32"/>
        </w:rPr>
      </w:pPr>
      <w:bookmarkStart w:id="2" w:name="OLE_LINK8"/>
      <w:r>
        <w:rPr>
          <w:rFonts w:ascii="仿宋" w:eastAsia="仿宋" w:hAnsi="仿宋" w:cs="仿宋"/>
          <w:color w:val="auto"/>
          <w:sz w:val="32"/>
          <w:szCs w:val="32"/>
          <w:lang w:val="zh-TW" w:eastAsia="zh-TW"/>
        </w:rPr>
        <w:t>（一）参赛运动员须在中国马术协会完成</w:t>
      </w:r>
      <w:r>
        <w:rPr>
          <w:rFonts w:ascii="仿宋" w:eastAsia="仿宋" w:hAnsi="仿宋" w:cs="仿宋"/>
          <w:color w:val="auto"/>
          <w:sz w:val="32"/>
          <w:szCs w:val="32"/>
        </w:rPr>
        <w:t>202</w:t>
      </w:r>
      <w:r>
        <w:rPr>
          <w:rFonts w:ascii="仿宋" w:eastAsia="仿宋" w:hAnsi="仿宋" w:cs="仿宋"/>
          <w:color w:val="auto"/>
          <w:sz w:val="32"/>
          <w:szCs w:val="32"/>
          <w:lang w:val="zh-TW" w:eastAsia="zh-TW"/>
        </w:rPr>
        <w:t>4年度骑手注册手续。运动员性别不限，骑师须年满</w:t>
      </w:r>
      <w:r>
        <w:rPr>
          <w:rFonts w:ascii="仿宋" w:eastAsia="仿宋" w:hAnsi="仿宋" w:cs="仿宋"/>
          <w:color w:val="auto"/>
          <w:sz w:val="32"/>
          <w:szCs w:val="32"/>
        </w:rPr>
        <w:t>18</w:t>
      </w:r>
      <w:r>
        <w:rPr>
          <w:rFonts w:ascii="仿宋" w:eastAsia="仿宋" w:hAnsi="仿宋" w:cs="仿宋"/>
          <w:color w:val="auto"/>
          <w:sz w:val="32"/>
          <w:szCs w:val="32"/>
          <w:lang w:val="zh-TW" w:eastAsia="zh-TW"/>
        </w:rPr>
        <w:t>周岁，见习骑师须年满</w:t>
      </w:r>
      <w:r>
        <w:rPr>
          <w:rFonts w:ascii="仿宋" w:eastAsia="仿宋" w:hAnsi="仿宋" w:cs="仿宋"/>
          <w:color w:val="auto"/>
          <w:sz w:val="32"/>
          <w:szCs w:val="32"/>
        </w:rPr>
        <w:t>16</w:t>
      </w:r>
      <w:r>
        <w:rPr>
          <w:rFonts w:ascii="仿宋" w:eastAsia="仿宋" w:hAnsi="仿宋" w:cs="仿宋"/>
          <w:color w:val="auto"/>
          <w:sz w:val="32"/>
          <w:szCs w:val="32"/>
          <w:lang w:val="zh-TW" w:eastAsia="zh-TW"/>
        </w:rPr>
        <w:t>周岁</w:t>
      </w:r>
      <w:r w:rsidR="00F77A25">
        <w:rPr>
          <w:rFonts w:ascii="仿宋" w:eastAsia="仿宋" w:hAnsi="仿宋" w:cs="仿宋" w:hint="eastAsia"/>
          <w:color w:val="auto"/>
          <w:sz w:val="32"/>
          <w:szCs w:val="32"/>
          <w:lang w:val="zh-TW" w:eastAsia="zh-TW"/>
        </w:rPr>
        <w:t>。</w:t>
      </w:r>
    </w:p>
    <w:p w14:paraId="71C9D142" w14:textId="24528842" w:rsidR="00465043" w:rsidRDefault="00000000">
      <w:pPr>
        <w:pStyle w:val="Ab"/>
        <w:tabs>
          <w:tab w:val="left" w:pos="567"/>
        </w:tabs>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（二）参赛俱乐部须在中国马术协会完成2024年度注册手续，每个俱乐部每场比赛出赛马匹不得超过4匹，同一马主在同一场次出赛马匹不得超过3匹</w:t>
      </w:r>
      <w:r w:rsidR="00F77A25">
        <w:rPr>
          <w:rFonts w:ascii="仿宋" w:eastAsia="仿宋" w:hAnsi="仿宋" w:cs="仿宋" w:hint="eastAsia"/>
          <w:color w:val="auto"/>
          <w:sz w:val="32"/>
          <w:szCs w:val="32"/>
          <w:lang w:val="zh-TW" w:eastAsia="zh-TW"/>
        </w:rPr>
        <w:t>。</w:t>
      </w:r>
    </w:p>
    <w:p w14:paraId="666DB89A" w14:textId="6D866257" w:rsidR="00465043" w:rsidRDefault="00000000" w:rsidP="00F77A25">
      <w:pPr>
        <w:pStyle w:val="Ab"/>
        <w:tabs>
          <w:tab w:val="left" w:pos="567"/>
        </w:tabs>
        <w:spacing w:line="500" w:lineRule="exact"/>
        <w:ind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t>（三）报名参赛马匹均须拥有202</w:t>
      </w:r>
      <w:r w:rsidRPr="00F77A25">
        <w:rPr>
          <w:rFonts w:ascii="仿宋" w:eastAsia="仿宋" w:hAnsi="仿宋" w:cs="仿宋" w:hint="eastAsia"/>
          <w:color w:val="auto"/>
          <w:sz w:val="32"/>
          <w:szCs w:val="32"/>
          <w:lang w:val="zh-TW" w:eastAsia="zh-TW"/>
        </w:rPr>
        <w:t>4</w:t>
      </w:r>
      <w:r>
        <w:rPr>
          <w:rFonts w:ascii="仿宋" w:eastAsia="仿宋" w:hAnsi="仿宋" w:cs="仿宋"/>
          <w:color w:val="auto"/>
          <w:sz w:val="32"/>
          <w:szCs w:val="32"/>
          <w:lang w:val="zh-TW" w:eastAsia="zh-TW"/>
        </w:rPr>
        <w:t>年中国马协系列赛事的参赛积分</w:t>
      </w:r>
      <w:r w:rsidR="00F77A25">
        <w:rPr>
          <w:rFonts w:ascii="仿宋" w:eastAsia="仿宋" w:hAnsi="仿宋" w:cs="仿宋" w:hint="eastAsia"/>
          <w:color w:val="auto"/>
          <w:sz w:val="32"/>
          <w:szCs w:val="32"/>
          <w:lang w:val="zh-TW" w:eastAsia="zh-TW"/>
        </w:rPr>
        <w:t>。</w:t>
      </w:r>
    </w:p>
    <w:p w14:paraId="1A4FCDE1" w14:textId="0F6B7CA2" w:rsidR="00465043" w:rsidRDefault="00000000" w:rsidP="00F77A25">
      <w:pPr>
        <w:pStyle w:val="Ab"/>
        <w:tabs>
          <w:tab w:val="left" w:pos="567"/>
        </w:tabs>
        <w:spacing w:line="500" w:lineRule="exact"/>
        <w:ind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t>（四）参赛马匹不可兼项</w:t>
      </w:r>
      <w:r w:rsidR="00F77A25">
        <w:rPr>
          <w:rFonts w:ascii="仿宋" w:eastAsia="仿宋" w:hAnsi="仿宋" w:cs="仿宋" w:hint="eastAsia"/>
          <w:color w:val="auto"/>
          <w:sz w:val="32"/>
          <w:szCs w:val="32"/>
          <w:lang w:val="zh-TW" w:eastAsia="zh-TW"/>
        </w:rPr>
        <w:t>。</w:t>
      </w:r>
    </w:p>
    <w:p w14:paraId="0299F3BA" w14:textId="0DAFF366" w:rsidR="00465043" w:rsidRPr="00F77A25" w:rsidRDefault="00000000">
      <w:pPr>
        <w:pStyle w:val="Ab"/>
        <w:tabs>
          <w:tab w:val="left" w:pos="567"/>
        </w:tabs>
        <w:spacing w:line="500" w:lineRule="exact"/>
        <w:ind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t>（</w:t>
      </w:r>
      <w:r w:rsidRPr="00F77A25">
        <w:rPr>
          <w:rFonts w:ascii="仿宋" w:eastAsia="仿宋" w:hAnsi="仿宋" w:cs="仿宋" w:hint="eastAsia"/>
          <w:color w:val="auto"/>
          <w:sz w:val="32"/>
          <w:szCs w:val="32"/>
          <w:lang w:val="zh-TW" w:eastAsia="zh-TW"/>
        </w:rPr>
        <w:t>五</w:t>
      </w:r>
      <w:r>
        <w:rPr>
          <w:rFonts w:ascii="仿宋" w:eastAsia="仿宋" w:hAnsi="仿宋" w:cs="仿宋"/>
          <w:color w:val="auto"/>
          <w:sz w:val="32"/>
          <w:szCs w:val="32"/>
          <w:lang w:val="zh-TW" w:eastAsia="zh-TW"/>
        </w:rPr>
        <w:t>）</w:t>
      </w:r>
      <w:r w:rsidRPr="00F77A25">
        <w:rPr>
          <w:rFonts w:ascii="仿宋" w:eastAsia="仿宋" w:hAnsi="仿宋" w:cs="仿宋" w:hint="eastAsia"/>
          <w:color w:val="auto"/>
          <w:sz w:val="32"/>
          <w:szCs w:val="32"/>
          <w:lang w:val="zh-TW" w:eastAsia="zh-TW"/>
        </w:rPr>
        <w:t>参赛马匹须具有2024年中国马术协会完成注册的马匹护照，并在到达赛区后及时向赛会兽医提交。参赛马匹在赛前按规则要求进行验马，未参加验马的马匹不得参加比赛</w:t>
      </w:r>
      <w:r w:rsidR="00F77A25">
        <w:rPr>
          <w:rFonts w:ascii="仿宋" w:eastAsia="仿宋" w:hAnsi="仿宋" w:cs="仿宋" w:hint="eastAsia"/>
          <w:color w:val="auto"/>
          <w:sz w:val="32"/>
          <w:szCs w:val="32"/>
          <w:lang w:val="zh-TW" w:eastAsia="zh-TW"/>
        </w:rPr>
        <w:t>。</w:t>
      </w:r>
    </w:p>
    <w:p w14:paraId="6727E8E1" w14:textId="22702F7D" w:rsidR="00465043" w:rsidRDefault="00000000">
      <w:pPr>
        <w:pStyle w:val="Ab"/>
        <w:tabs>
          <w:tab w:val="left" w:pos="567"/>
        </w:tabs>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六</w:t>
      </w: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2</w:t>
      </w:r>
      <w:r>
        <w:rPr>
          <w:rFonts w:ascii="仿宋" w:eastAsia="仿宋" w:hAnsi="仿宋" w:cs="仿宋"/>
          <w:color w:val="auto"/>
          <w:sz w:val="32"/>
          <w:szCs w:val="32"/>
          <w:lang w:val="zh-TW" w:eastAsia="zh-TW"/>
        </w:rPr>
        <w:t>岁马组马匹须在</w:t>
      </w:r>
      <w:r>
        <w:rPr>
          <w:rFonts w:ascii="仿宋" w:eastAsia="仿宋" w:hAnsi="仿宋" w:cs="仿宋"/>
          <w:color w:val="auto"/>
          <w:sz w:val="32"/>
          <w:szCs w:val="32"/>
        </w:rPr>
        <w:t>202</w:t>
      </w:r>
      <w:r>
        <w:rPr>
          <w:rFonts w:ascii="仿宋" w:eastAsia="仿宋" w:hAnsi="仿宋" w:cs="仿宋" w:hint="eastAsia"/>
          <w:color w:val="auto"/>
          <w:sz w:val="32"/>
          <w:szCs w:val="32"/>
        </w:rPr>
        <w:t>2</w:t>
      </w:r>
      <w:r>
        <w:rPr>
          <w:rFonts w:ascii="仿宋" w:eastAsia="仿宋" w:hAnsi="仿宋" w:cs="仿宋"/>
          <w:color w:val="auto"/>
          <w:sz w:val="32"/>
          <w:szCs w:val="32"/>
          <w:lang w:val="zh-TW" w:eastAsia="zh-TW"/>
        </w:rPr>
        <w:t>年出生。</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岁马组马匹须在</w:t>
      </w:r>
      <w:r>
        <w:rPr>
          <w:rFonts w:ascii="仿宋" w:eastAsia="仿宋" w:hAnsi="仿宋" w:cs="仿宋"/>
          <w:color w:val="auto"/>
          <w:sz w:val="32"/>
          <w:szCs w:val="32"/>
        </w:rPr>
        <w:t>202</w:t>
      </w:r>
      <w:r>
        <w:rPr>
          <w:rFonts w:ascii="仿宋" w:eastAsia="仿宋" w:hAnsi="仿宋" w:cs="仿宋" w:hint="eastAsia"/>
          <w:color w:val="auto"/>
          <w:sz w:val="32"/>
          <w:szCs w:val="32"/>
        </w:rPr>
        <w:t>1</w:t>
      </w:r>
      <w:r>
        <w:rPr>
          <w:rFonts w:ascii="仿宋" w:eastAsia="仿宋" w:hAnsi="仿宋" w:cs="仿宋"/>
          <w:color w:val="auto"/>
          <w:sz w:val="32"/>
          <w:szCs w:val="32"/>
          <w:lang w:val="zh-TW" w:eastAsia="zh-TW"/>
        </w:rPr>
        <w:t>年出生。</w:t>
      </w: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岁及以上马组马匹须在</w:t>
      </w:r>
      <w:r>
        <w:rPr>
          <w:rFonts w:ascii="仿宋" w:eastAsia="仿宋" w:hAnsi="仿宋" w:cs="仿宋"/>
          <w:color w:val="auto"/>
          <w:sz w:val="32"/>
          <w:szCs w:val="32"/>
        </w:rPr>
        <w:t>20</w:t>
      </w:r>
      <w:r>
        <w:rPr>
          <w:rFonts w:ascii="仿宋" w:eastAsia="仿宋" w:hAnsi="仿宋" w:cs="仿宋" w:hint="eastAsia"/>
          <w:color w:val="auto"/>
          <w:sz w:val="32"/>
          <w:szCs w:val="32"/>
        </w:rPr>
        <w:t>21</w:t>
      </w:r>
      <w:r>
        <w:rPr>
          <w:rFonts w:ascii="仿宋" w:eastAsia="仿宋" w:hAnsi="仿宋" w:cs="仿宋"/>
          <w:color w:val="auto"/>
          <w:sz w:val="32"/>
          <w:szCs w:val="32"/>
          <w:lang w:val="zh-TW" w:eastAsia="zh-TW"/>
        </w:rPr>
        <w:t>年及以前出生</w:t>
      </w:r>
      <w:r w:rsidR="00F77A25">
        <w:rPr>
          <w:rFonts w:ascii="仿宋" w:eastAsia="仿宋" w:hAnsi="仿宋" w:cs="仿宋" w:hint="eastAsia"/>
          <w:color w:val="auto"/>
          <w:sz w:val="32"/>
          <w:szCs w:val="32"/>
          <w:lang w:val="zh-TW" w:eastAsia="zh-TW"/>
        </w:rPr>
        <w:t>。</w:t>
      </w:r>
    </w:p>
    <w:p w14:paraId="011DF66E" w14:textId="0ACF3767" w:rsidR="00465043" w:rsidRDefault="00000000">
      <w:pPr>
        <w:pStyle w:val="Ab"/>
        <w:tabs>
          <w:tab w:val="left" w:pos="567"/>
        </w:tabs>
        <w:spacing w:line="500" w:lineRule="exact"/>
        <w:ind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七</w:t>
      </w:r>
      <w:r>
        <w:rPr>
          <w:rFonts w:ascii="仿宋" w:eastAsia="仿宋" w:hAnsi="仿宋" w:cs="仿宋"/>
          <w:color w:val="auto"/>
          <w:sz w:val="32"/>
          <w:szCs w:val="32"/>
          <w:lang w:val="zh-TW" w:eastAsia="zh-TW"/>
        </w:rPr>
        <w:t>）参赛马匹赴赛区前须办理相关检疫手续，由所在地、县级检疫部门出具检疫合格证明，并持有效期内的流感疫苗注射证明，随马匹到赛区时递交承办单位</w:t>
      </w:r>
      <w:r w:rsidR="00F77A25">
        <w:rPr>
          <w:rFonts w:ascii="仿宋" w:eastAsia="仿宋" w:hAnsi="仿宋" w:cs="仿宋" w:hint="eastAsia"/>
          <w:color w:val="auto"/>
          <w:sz w:val="32"/>
          <w:szCs w:val="32"/>
          <w:lang w:val="zh-TW" w:eastAsia="zh-TW"/>
        </w:rPr>
        <w:t>。</w:t>
      </w:r>
    </w:p>
    <w:p w14:paraId="758399A6"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八</w:t>
      </w:r>
      <w:r>
        <w:rPr>
          <w:rFonts w:ascii="仿宋" w:eastAsia="仿宋" w:hAnsi="仿宋" w:cs="仿宋"/>
          <w:color w:val="auto"/>
          <w:sz w:val="32"/>
          <w:szCs w:val="32"/>
          <w:lang w:val="zh-TW" w:eastAsia="zh-TW"/>
        </w:rPr>
        <w:t>）经赛事资格审查委员会核实的报名参赛马匹为香港赛马会、澳门赛马会或其他国家（地区）赛马组织退役马匹，不得参赛。</w:t>
      </w:r>
    </w:p>
    <w:bookmarkEnd w:id="2"/>
    <w:p w14:paraId="54AA5E48" w14:textId="77777777" w:rsidR="00465043" w:rsidRDefault="00000000">
      <w:pPr>
        <w:pStyle w:val="Ab"/>
        <w:spacing w:line="500" w:lineRule="exact"/>
        <w:ind w:firstLine="636"/>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九</w:t>
      </w:r>
      <w:r>
        <w:rPr>
          <w:rFonts w:ascii="仿宋" w:eastAsia="仿宋" w:hAnsi="仿宋" w:cs="仿宋"/>
          <w:b/>
          <w:bCs/>
          <w:color w:val="auto"/>
          <w:sz w:val="32"/>
          <w:szCs w:val="32"/>
          <w:lang w:val="zh-TW" w:eastAsia="zh-TW"/>
        </w:rPr>
        <w:t>、竞赛办法</w:t>
      </w:r>
    </w:p>
    <w:p w14:paraId="26EFC19B" w14:textId="41DCF05C" w:rsidR="00465043" w:rsidRDefault="00000000">
      <w:pPr>
        <w:pStyle w:val="Ab"/>
        <w:spacing w:line="500" w:lineRule="exact"/>
        <w:ind w:firstLine="320"/>
        <w:rPr>
          <w:rFonts w:ascii="仿宋" w:eastAsia="仿宋" w:hAnsi="仿宋" w:cs="仿宋" w:hint="eastAsia"/>
          <w:color w:val="auto"/>
          <w:sz w:val="32"/>
          <w:szCs w:val="32"/>
        </w:rPr>
      </w:pPr>
      <w:bookmarkStart w:id="3" w:name="OLE_LINK9"/>
      <w:r>
        <w:rPr>
          <w:rFonts w:ascii="仿宋" w:eastAsia="仿宋" w:hAnsi="仿宋" w:cs="仿宋"/>
          <w:color w:val="auto"/>
          <w:sz w:val="32"/>
          <w:szCs w:val="32"/>
          <w:lang w:val="zh-TW" w:eastAsia="zh-TW"/>
        </w:rPr>
        <w:t>（一）比赛执行中国马术协会颁布的《中国马术协会速度赛马竞赛规则》《中国马术协会速度赛马赛事竞赛积分管理办法》。特殊规定按照赛事补充规定执行</w:t>
      </w:r>
      <w:r w:rsidR="00F77A25">
        <w:rPr>
          <w:rFonts w:ascii="仿宋" w:eastAsia="仿宋" w:hAnsi="仿宋" w:cs="仿宋" w:hint="eastAsia"/>
          <w:color w:val="auto"/>
          <w:sz w:val="32"/>
          <w:szCs w:val="32"/>
          <w:lang w:val="zh-TW" w:eastAsia="zh-TW"/>
        </w:rPr>
        <w:t>。</w:t>
      </w:r>
    </w:p>
    <w:p w14:paraId="56E31BCB" w14:textId="24AC2433" w:rsidR="00465043" w:rsidRDefault="00000000">
      <w:pPr>
        <w:pStyle w:val="Ab"/>
        <w:spacing w:line="500" w:lineRule="exact"/>
        <w:ind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lastRenderedPageBreak/>
        <w:t>（二）马匹负重不得低于</w:t>
      </w:r>
      <w:r>
        <w:rPr>
          <w:rFonts w:ascii="仿宋" w:eastAsia="仿宋" w:hAnsi="仿宋" w:cs="仿宋"/>
          <w:color w:val="auto"/>
          <w:sz w:val="32"/>
          <w:szCs w:val="32"/>
        </w:rPr>
        <w:t>52</w:t>
      </w:r>
      <w:r>
        <w:rPr>
          <w:rFonts w:ascii="仿宋" w:eastAsia="仿宋" w:hAnsi="仿宋" w:cs="仿宋"/>
          <w:color w:val="auto"/>
          <w:sz w:val="32"/>
          <w:szCs w:val="32"/>
          <w:lang w:val="zh-TW" w:eastAsia="zh-TW"/>
        </w:rPr>
        <w:t>公斤（含</w:t>
      </w:r>
      <w:r>
        <w:rPr>
          <w:rFonts w:ascii="仿宋" w:eastAsia="仿宋" w:hAnsi="仿宋" w:cs="仿宋"/>
          <w:color w:val="auto"/>
          <w:sz w:val="32"/>
          <w:szCs w:val="32"/>
        </w:rPr>
        <w:t>52</w:t>
      </w:r>
      <w:r>
        <w:rPr>
          <w:rFonts w:ascii="仿宋" w:eastAsia="仿宋" w:hAnsi="仿宋" w:cs="仿宋"/>
          <w:color w:val="auto"/>
          <w:sz w:val="32"/>
          <w:szCs w:val="32"/>
          <w:lang w:val="zh-TW" w:eastAsia="zh-TW"/>
        </w:rPr>
        <w:t>公斤），低于此重量者要增加负重量，以达到此负重要求</w:t>
      </w:r>
      <w:r w:rsidR="00F77A25">
        <w:rPr>
          <w:rFonts w:ascii="仿宋" w:eastAsia="仿宋" w:hAnsi="仿宋" w:cs="仿宋" w:hint="eastAsia"/>
          <w:color w:val="auto"/>
          <w:sz w:val="32"/>
          <w:szCs w:val="32"/>
          <w:lang w:val="zh-TW" w:eastAsia="zh-TW"/>
        </w:rPr>
        <w:t>。</w:t>
      </w:r>
    </w:p>
    <w:p w14:paraId="61AE1555" w14:textId="1B2B515C" w:rsidR="00465043" w:rsidRDefault="00000000">
      <w:pPr>
        <w:pStyle w:val="Ab"/>
        <w:spacing w:line="500" w:lineRule="exact"/>
        <w:ind w:firstLine="320"/>
        <w:rPr>
          <w:rFonts w:ascii="仿宋" w:eastAsia="仿宋" w:hAnsi="仿宋" w:cs="仿宋" w:hint="eastAsia"/>
          <w:color w:val="auto"/>
          <w:sz w:val="32"/>
          <w:szCs w:val="32"/>
          <w:lang w:val="zh-TW"/>
        </w:rPr>
      </w:pP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三</w:t>
      </w:r>
      <w:r>
        <w:rPr>
          <w:rFonts w:ascii="仿宋" w:eastAsia="仿宋" w:hAnsi="仿宋" w:cs="仿宋" w:hint="eastAsia"/>
          <w:color w:val="auto"/>
          <w:sz w:val="32"/>
          <w:szCs w:val="32"/>
          <w:lang w:val="zh-TW"/>
        </w:rPr>
        <w:t>）</w:t>
      </w:r>
      <w:r>
        <w:rPr>
          <w:rFonts w:ascii="仿宋" w:eastAsia="仿宋" w:hAnsi="仿宋" w:cs="仿宋"/>
          <w:color w:val="auto"/>
          <w:sz w:val="32"/>
          <w:szCs w:val="32"/>
          <w:lang w:val="zh-TW" w:eastAsia="zh-TW"/>
        </w:rPr>
        <w:t>一场比赛在报名时间截止后，报名马匹少于</w:t>
      </w:r>
      <w:r>
        <w:rPr>
          <w:rFonts w:ascii="仿宋" w:eastAsia="仿宋" w:hAnsi="仿宋" w:cs="仿宋" w:hint="eastAsia"/>
          <w:color w:val="auto"/>
          <w:sz w:val="32"/>
          <w:szCs w:val="32"/>
        </w:rPr>
        <w:t>7</w:t>
      </w:r>
      <w:r>
        <w:rPr>
          <w:rFonts w:ascii="仿宋" w:eastAsia="仿宋" w:hAnsi="仿宋" w:cs="仿宋"/>
          <w:color w:val="auto"/>
          <w:sz w:val="32"/>
          <w:szCs w:val="32"/>
          <w:lang w:val="zh-TW" w:eastAsia="zh-TW"/>
        </w:rPr>
        <w:t>匹，竞赛组委会可延长报名时间进行征集报名，若延长报名时间截止，报名马匹仍不能达到规定的出赛数量的下限，组委会有权</w:t>
      </w:r>
      <w:proofErr w:type="gramStart"/>
      <w:r>
        <w:rPr>
          <w:rFonts w:ascii="仿宋" w:eastAsia="仿宋" w:hAnsi="仿宋" w:cs="仿宋"/>
          <w:color w:val="auto"/>
          <w:sz w:val="32"/>
          <w:szCs w:val="32"/>
          <w:lang w:val="zh-TW" w:eastAsia="zh-TW"/>
        </w:rPr>
        <w:t>作出</w:t>
      </w:r>
      <w:proofErr w:type="gramEnd"/>
      <w:r>
        <w:rPr>
          <w:rFonts w:ascii="仿宋" w:eastAsia="仿宋" w:hAnsi="仿宋" w:cs="仿宋"/>
          <w:color w:val="auto"/>
          <w:sz w:val="32"/>
          <w:szCs w:val="32"/>
          <w:lang w:val="zh-TW" w:eastAsia="zh-TW"/>
        </w:rPr>
        <w:t>调整赛事组别及途程，或取消该场比赛的决定</w:t>
      </w:r>
      <w:r w:rsidR="00F77A25">
        <w:rPr>
          <w:rFonts w:ascii="仿宋" w:eastAsia="仿宋" w:hAnsi="仿宋" w:cs="仿宋" w:hint="eastAsia"/>
          <w:color w:val="auto"/>
          <w:sz w:val="32"/>
          <w:szCs w:val="32"/>
          <w:lang w:val="zh-TW"/>
        </w:rPr>
        <w:t>。</w:t>
      </w:r>
    </w:p>
    <w:p w14:paraId="6E754EDE"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四</w:t>
      </w:r>
      <w:r>
        <w:rPr>
          <w:rFonts w:ascii="仿宋" w:eastAsia="仿宋" w:hAnsi="仿宋" w:cs="仿宋"/>
          <w:color w:val="auto"/>
          <w:sz w:val="32"/>
          <w:szCs w:val="32"/>
          <w:lang w:val="zh-TW" w:eastAsia="zh-TW"/>
        </w:rPr>
        <w:t>）参赛马匹在赛前采取抽签方式决定马号和闸位。如果有两匹或两匹以上的马同时到达终点，可凭借终点分割式摄像设备判定马匹名次；若终点摄像设备发生故障或遇恶劣天气不能准确判定名次时，以正常技术手段判定为准。判定为同时到达终点者，名次并列，出现并列第一名时，则无第二名，有并列第二名时则无第三名，依此类推。</w:t>
      </w:r>
    </w:p>
    <w:p w14:paraId="255F978E" w14:textId="36B5DD17" w:rsidR="00465043" w:rsidRDefault="00000000">
      <w:pPr>
        <w:pStyle w:val="Ab"/>
        <w:spacing w:line="500" w:lineRule="exact"/>
        <w:ind w:firstLineChars="100" w:firstLine="320"/>
        <w:rPr>
          <w:rFonts w:ascii="仿宋" w:eastAsia="仿宋" w:hAnsi="仿宋" w:cs="仿宋" w:hint="eastAsia"/>
          <w:color w:val="auto"/>
          <w:sz w:val="32"/>
          <w:szCs w:val="32"/>
          <w:lang w:val="zh-TW"/>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五</w:t>
      </w:r>
      <w:r>
        <w:rPr>
          <w:rFonts w:ascii="仿宋" w:eastAsia="仿宋" w:hAnsi="仿宋" w:cs="仿宋"/>
          <w:color w:val="auto"/>
          <w:sz w:val="32"/>
          <w:szCs w:val="32"/>
          <w:lang w:val="zh-TW" w:eastAsia="zh-TW"/>
        </w:rPr>
        <w:t>）比赛在沙地举行，使用起跑马闸箱，沿顺时针方向行进</w:t>
      </w:r>
      <w:r w:rsidR="00F77A25">
        <w:rPr>
          <w:rFonts w:ascii="仿宋" w:eastAsia="仿宋" w:hAnsi="仿宋" w:cs="仿宋"/>
          <w:color w:val="auto"/>
          <w:sz w:val="32"/>
          <w:szCs w:val="32"/>
          <w:lang w:val="zh-TW" w:eastAsia="zh-TW"/>
        </w:rPr>
        <w:t>。</w:t>
      </w:r>
    </w:p>
    <w:p w14:paraId="5F45F4A1"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六</w:t>
      </w: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参赛马匹正选席位产生办法</w:t>
      </w:r>
    </w:p>
    <w:p w14:paraId="1108DA59" w14:textId="3FD1E3C4" w:rsidR="00F77A25" w:rsidRDefault="00F77A25" w:rsidP="00F77A25">
      <w:pPr>
        <w:pStyle w:val="Ab"/>
        <w:spacing w:line="500" w:lineRule="exac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1.</w:t>
      </w:r>
      <w:r w:rsidRPr="00F77A25">
        <w:rPr>
          <w:rFonts w:hint="eastAsia"/>
        </w:rPr>
        <w:t xml:space="preserve"> </w:t>
      </w:r>
      <w:r w:rsidRPr="00F77A25">
        <w:rPr>
          <w:rFonts w:ascii="仿宋" w:eastAsia="仿宋" w:hAnsi="仿宋" w:cs="仿宋" w:hint="eastAsia"/>
          <w:color w:val="auto"/>
          <w:sz w:val="32"/>
          <w:szCs w:val="32"/>
        </w:rPr>
        <w:t>拥有</w:t>
      </w:r>
      <w:r w:rsidRPr="00F77A25">
        <w:rPr>
          <w:rFonts w:ascii="仿宋" w:eastAsia="仿宋" w:hAnsi="仿宋" w:cs="仿宋"/>
          <w:color w:val="auto"/>
          <w:sz w:val="32"/>
          <w:szCs w:val="32"/>
        </w:rPr>
        <w:t>2024</w:t>
      </w:r>
      <w:r w:rsidRPr="00F77A25">
        <w:rPr>
          <w:rFonts w:ascii="仿宋" w:eastAsia="仿宋" w:hAnsi="仿宋" w:cs="仿宋" w:hint="eastAsia"/>
          <w:color w:val="auto"/>
          <w:sz w:val="32"/>
          <w:szCs w:val="32"/>
        </w:rPr>
        <w:t>年中国马术协会速度赛马赛事积分的马匹方可报名参赛；</w:t>
      </w:r>
    </w:p>
    <w:p w14:paraId="78DC32D3" w14:textId="0BAE9FD6" w:rsidR="00465043" w:rsidRPr="00F77A25" w:rsidRDefault="00F77A25" w:rsidP="00F77A25">
      <w:pPr>
        <w:pStyle w:val="Ab"/>
        <w:spacing w:line="500" w:lineRule="exact"/>
        <w:ind w:firstLineChars="200" w:firstLine="640"/>
        <w:rPr>
          <w:rFonts w:ascii="仿宋" w:eastAsia="仿宋" w:hAnsi="仿宋" w:cs="仿宋" w:hint="eastAsia"/>
          <w:color w:val="auto"/>
          <w:sz w:val="32"/>
          <w:szCs w:val="32"/>
        </w:rPr>
      </w:pPr>
      <w:bookmarkStart w:id="4" w:name="_Hlk157784711"/>
      <w:r w:rsidRPr="00F77A25">
        <w:rPr>
          <w:rFonts w:ascii="仿宋" w:eastAsia="仿宋" w:hAnsi="仿宋" w:cs="仿宋" w:hint="eastAsia"/>
          <w:color w:val="auto"/>
          <w:sz w:val="32"/>
          <w:szCs w:val="32"/>
        </w:rPr>
        <w:t>2.当同一组别及途程报名参赛马匹数量超过</w:t>
      </w:r>
      <w:proofErr w:type="gramStart"/>
      <w:r w:rsidRPr="00F77A25">
        <w:rPr>
          <w:rFonts w:ascii="仿宋" w:eastAsia="仿宋" w:hAnsi="仿宋" w:cs="仿宋" w:hint="eastAsia"/>
          <w:color w:val="auto"/>
          <w:sz w:val="32"/>
          <w:szCs w:val="32"/>
        </w:rPr>
        <w:t>闸</w:t>
      </w:r>
      <w:proofErr w:type="gramEnd"/>
      <w:r w:rsidRPr="00F77A25">
        <w:rPr>
          <w:rFonts w:ascii="仿宋" w:eastAsia="仿宋" w:hAnsi="仿宋" w:cs="仿宋" w:hint="eastAsia"/>
          <w:color w:val="auto"/>
          <w:sz w:val="32"/>
          <w:szCs w:val="32"/>
        </w:rPr>
        <w:t>位数时，获得2024中国速度赛马公开赛（呼和浩特站）、2024中国速度赛马冠军赛（呼和浩特站）、2024中国速度赛马公开赛（武汉站）前二名的马匹将直接获得正选席位。其余马匹将根据报名马匹积分高低排定正选席位。若报名马匹积分相同，则对比其在此前参加的中国速度赛马冠军赛中的名次位置，若成绩仍相同则对比参加中国速度赛马公开赛的名次位置，若成绩仍相同则对比参加中国速度赛马</w:t>
      </w:r>
      <w:proofErr w:type="gramStart"/>
      <w:r w:rsidRPr="00F77A25">
        <w:rPr>
          <w:rFonts w:ascii="仿宋" w:eastAsia="仿宋" w:hAnsi="仿宋" w:cs="仿宋" w:hint="eastAsia"/>
          <w:color w:val="auto"/>
          <w:sz w:val="32"/>
          <w:szCs w:val="32"/>
        </w:rPr>
        <w:t>经典赛</w:t>
      </w:r>
      <w:proofErr w:type="gramEnd"/>
      <w:r w:rsidRPr="00F77A25">
        <w:rPr>
          <w:rFonts w:ascii="仿宋" w:eastAsia="仿宋" w:hAnsi="仿宋" w:cs="仿宋" w:hint="eastAsia"/>
          <w:color w:val="auto"/>
          <w:sz w:val="32"/>
          <w:szCs w:val="32"/>
        </w:rPr>
        <w:t>/积分赛的名次位置，最终成绩仍相同，则采取抽签方式</w:t>
      </w:r>
      <w:r w:rsidRPr="00F77A25">
        <w:rPr>
          <w:rFonts w:ascii="仿宋" w:eastAsia="仿宋" w:hAnsi="仿宋" w:cs="仿宋" w:hint="eastAsia"/>
          <w:color w:val="auto"/>
          <w:sz w:val="32"/>
          <w:szCs w:val="32"/>
        </w:rPr>
        <w:lastRenderedPageBreak/>
        <w:t>决定正选席位；</w:t>
      </w:r>
      <w:bookmarkEnd w:id="4"/>
    </w:p>
    <w:p w14:paraId="3821C97D" w14:textId="398FAEB2" w:rsidR="008E10FE" w:rsidRDefault="00F77A25">
      <w:pPr>
        <w:pStyle w:val="Ab"/>
        <w:spacing w:line="500" w:lineRule="exact"/>
        <w:ind w:firstLine="643"/>
        <w:rPr>
          <w:rFonts w:ascii="仿宋" w:eastAsia="仿宋" w:hAnsi="仿宋" w:cstheme="minorBidi" w:hint="eastAsia"/>
          <w:bCs/>
          <w:color w:val="auto"/>
          <w:sz w:val="32"/>
          <w:szCs w:val="32"/>
        </w:rPr>
      </w:pPr>
      <w:r>
        <w:rPr>
          <w:rFonts w:ascii="仿宋" w:eastAsia="仿宋" w:hAnsi="仿宋" w:cstheme="minorBidi" w:hint="eastAsia"/>
          <w:bCs/>
          <w:color w:val="auto"/>
          <w:sz w:val="32"/>
          <w:szCs w:val="32"/>
        </w:rPr>
        <w:t>3.未进入正选席位的马匹将按照积分高低列为候补。如有正选马匹退赛则按候补马匹积分高低依次递补。递补后仍需满足同一俱乐部每场比赛出赛马匹不得超过4匹，同一马主在同一场次出赛马匹不得超过3匹的规定。</w:t>
      </w:r>
      <w:bookmarkEnd w:id="3"/>
    </w:p>
    <w:p w14:paraId="3296BCA4" w14:textId="4E29E422" w:rsidR="00465043" w:rsidRDefault="00000000">
      <w:pPr>
        <w:pStyle w:val="Ab"/>
        <w:spacing w:line="500" w:lineRule="exact"/>
        <w:ind w:firstLine="643"/>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w:t>
      </w:r>
      <w:r>
        <w:rPr>
          <w:rFonts w:ascii="仿宋" w:eastAsia="仿宋" w:hAnsi="仿宋" w:cs="仿宋"/>
          <w:b/>
          <w:bCs/>
          <w:color w:val="auto"/>
          <w:sz w:val="32"/>
          <w:szCs w:val="32"/>
          <w:lang w:val="zh-TW" w:eastAsia="zh-TW"/>
        </w:rPr>
        <w:t>、裁判员和仲裁</w:t>
      </w:r>
    </w:p>
    <w:p w14:paraId="5BCFC04F" w14:textId="77777777" w:rsidR="00465043" w:rsidRDefault="00000000">
      <w:pPr>
        <w:pStyle w:val="Ab"/>
        <w:tabs>
          <w:tab w:val="left" w:pos="567"/>
        </w:tabs>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（一）裁判员名单另行通知，人选由中国马术协会指定，不足部分由承办单位选派。</w:t>
      </w:r>
    </w:p>
    <w:p w14:paraId="4C1183A5"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（二）仲裁委员会人员组成和职责范围，按《中国马术协会速度赛马竞赛规则》相关内容执行。</w:t>
      </w:r>
    </w:p>
    <w:p w14:paraId="56F42ED3" w14:textId="77777777" w:rsidR="00465043" w:rsidRDefault="00000000">
      <w:pPr>
        <w:pStyle w:val="Ab"/>
        <w:spacing w:line="500" w:lineRule="exact"/>
        <w:ind w:firstLine="643"/>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十一</w:t>
      </w:r>
      <w:r>
        <w:rPr>
          <w:rFonts w:ascii="仿宋" w:eastAsia="仿宋" w:hAnsi="仿宋" w:cs="仿宋"/>
          <w:b/>
          <w:bCs/>
          <w:color w:val="auto"/>
          <w:sz w:val="32"/>
          <w:szCs w:val="32"/>
          <w:lang w:val="zh-TW" w:eastAsia="zh-TW"/>
        </w:rPr>
        <w:t>、录取名次和奖励</w:t>
      </w:r>
      <w:r>
        <w:rPr>
          <w:rFonts w:ascii="仿宋" w:eastAsia="仿宋" w:hAnsi="仿宋" w:cs="仿宋" w:hint="eastAsia"/>
          <w:b/>
          <w:bCs/>
          <w:color w:val="auto"/>
          <w:sz w:val="32"/>
          <w:szCs w:val="32"/>
        </w:rPr>
        <w:t>标准</w:t>
      </w:r>
    </w:p>
    <w:p w14:paraId="70B54558" w14:textId="77777777" w:rsidR="00465043" w:rsidRDefault="00000000">
      <w:pPr>
        <w:pStyle w:val="Ab"/>
        <w:tabs>
          <w:tab w:val="left" w:pos="567"/>
        </w:tabs>
        <w:spacing w:line="500" w:lineRule="exact"/>
        <w:ind w:firstLine="320"/>
        <w:rPr>
          <w:rFonts w:ascii="仿宋" w:eastAsia="仿宋" w:hAnsi="仿宋" w:cs="仿宋" w:hint="eastAsia"/>
          <w:color w:val="auto"/>
          <w:sz w:val="32"/>
          <w:szCs w:val="32"/>
        </w:rPr>
      </w:pP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一</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录取名次</w:t>
      </w:r>
    </w:p>
    <w:p w14:paraId="753221FF" w14:textId="77777777" w:rsidR="00465043" w:rsidRDefault="00000000">
      <w:pPr>
        <w:pStyle w:val="Ab"/>
        <w:tabs>
          <w:tab w:val="left" w:pos="567"/>
        </w:tabs>
        <w:spacing w:line="500" w:lineRule="exact"/>
        <w:ind w:firstLineChars="233" w:firstLine="746"/>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在赛事中获得前</w:t>
      </w:r>
      <w:r>
        <w:rPr>
          <w:rFonts w:ascii="仿宋" w:eastAsia="仿宋" w:hAnsi="仿宋" w:cs="仿宋" w:hint="eastAsia"/>
          <w:color w:val="auto"/>
          <w:sz w:val="32"/>
          <w:szCs w:val="32"/>
        </w:rPr>
        <w:t>十</w:t>
      </w:r>
      <w:r>
        <w:rPr>
          <w:rFonts w:ascii="仿宋" w:eastAsia="仿宋" w:hAnsi="仿宋" w:cs="仿宋"/>
          <w:color w:val="auto"/>
          <w:sz w:val="32"/>
          <w:szCs w:val="32"/>
          <w:lang w:val="zh-TW" w:eastAsia="zh-TW"/>
        </w:rPr>
        <w:t>名</w:t>
      </w:r>
      <w:r>
        <w:rPr>
          <w:rFonts w:ascii="仿宋" w:eastAsia="仿宋" w:hAnsi="仿宋" w:cs="仿宋" w:hint="eastAsia"/>
          <w:color w:val="auto"/>
          <w:sz w:val="32"/>
          <w:szCs w:val="32"/>
        </w:rPr>
        <w:t>的马匹</w:t>
      </w:r>
      <w:r>
        <w:rPr>
          <w:rFonts w:ascii="仿宋" w:eastAsia="仿宋" w:hAnsi="仿宋" w:cs="仿宋"/>
          <w:color w:val="auto"/>
          <w:sz w:val="32"/>
          <w:szCs w:val="32"/>
          <w:lang w:val="zh-TW" w:eastAsia="zh-TW"/>
        </w:rPr>
        <w:t>将获得赛事奖金，实际参赛的人马组合不足</w:t>
      </w:r>
      <w:r>
        <w:rPr>
          <w:rFonts w:ascii="仿宋" w:eastAsia="仿宋" w:hAnsi="仿宋" w:cs="仿宋" w:hint="eastAsia"/>
          <w:color w:val="auto"/>
          <w:sz w:val="32"/>
          <w:szCs w:val="32"/>
        </w:rPr>
        <w:t>十</w:t>
      </w:r>
      <w:r>
        <w:rPr>
          <w:rFonts w:ascii="仿宋" w:eastAsia="仿宋" w:hAnsi="仿宋" w:cs="仿宋"/>
          <w:color w:val="auto"/>
          <w:sz w:val="32"/>
          <w:szCs w:val="32"/>
          <w:lang w:val="zh-TW" w:eastAsia="zh-TW"/>
        </w:rPr>
        <w:t>个，按参赛数减一录取。每项赛事获得前三名颁发奖杯、奖牌和证书，前六名颁发证书。</w:t>
      </w:r>
    </w:p>
    <w:p w14:paraId="1F4F3C88" w14:textId="77777777" w:rsidR="00465043" w:rsidRDefault="00000000">
      <w:pPr>
        <w:pStyle w:val="Ab"/>
        <w:numPr>
          <w:ilvl w:val="0"/>
          <w:numId w:val="2"/>
        </w:numPr>
        <w:spacing w:line="500" w:lineRule="exact"/>
        <w:ind w:firstLine="320"/>
        <w:rPr>
          <w:rFonts w:ascii="仿宋" w:eastAsia="仿宋" w:hAnsi="仿宋" w:cs="仿宋" w:hint="eastAsia"/>
          <w:color w:val="auto"/>
          <w:sz w:val="32"/>
          <w:szCs w:val="32"/>
        </w:rPr>
      </w:pPr>
      <w:r>
        <w:rPr>
          <w:rFonts w:ascii="仿宋" w:eastAsia="仿宋" w:hAnsi="仿宋" w:cs="仿宋" w:hint="eastAsia"/>
          <w:color w:val="auto"/>
          <w:sz w:val="32"/>
          <w:szCs w:val="32"/>
        </w:rPr>
        <w:t>每场赛事单场奖金总额为人民币10万元（均为税前），分配比例分别为：第一名50%、第二名25%、第三名10%、第四名6%、第五名3%、第六名2%、第七名1%、第八名1%、第九名1%、第十名1%，详见本规程附件：</w:t>
      </w:r>
      <w:r>
        <w:rPr>
          <w:rFonts w:ascii="仿宋" w:eastAsia="仿宋" w:hAnsi="仿宋" w:cs="仿宋"/>
          <w:color w:val="auto"/>
          <w:sz w:val="32"/>
          <w:szCs w:val="32"/>
          <w:lang w:val="zh-TW" w:eastAsia="zh-TW"/>
        </w:rPr>
        <w:t>赛事奖金分配表。</w:t>
      </w:r>
    </w:p>
    <w:p w14:paraId="3DD201DA" w14:textId="77777777" w:rsidR="00465043"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三</w:t>
      </w: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相关奖项</w:t>
      </w:r>
    </w:p>
    <w:p w14:paraId="3C9DD6DF" w14:textId="77777777" w:rsidR="00465043" w:rsidRDefault="00000000">
      <w:pPr>
        <w:pStyle w:val="Ab"/>
        <w:spacing w:line="500" w:lineRule="exact"/>
        <w:ind w:firstLineChars="233" w:firstLine="746"/>
        <w:rPr>
          <w:rFonts w:ascii="仿宋" w:eastAsia="仿宋" w:hAnsi="仿宋" w:cs="仿宋" w:hint="eastAsia"/>
          <w:color w:val="auto"/>
          <w:sz w:val="32"/>
          <w:szCs w:val="32"/>
        </w:rPr>
      </w:pPr>
      <w:r>
        <w:rPr>
          <w:rFonts w:ascii="仿宋" w:eastAsia="仿宋" w:hAnsi="仿宋" w:cs="仿宋"/>
          <w:color w:val="auto"/>
          <w:sz w:val="32"/>
          <w:szCs w:val="32"/>
          <w:lang w:val="zh-TW" w:eastAsia="zh-TW"/>
        </w:rPr>
        <w:t>本次赛事设</w:t>
      </w:r>
      <w:r>
        <w:rPr>
          <w:rFonts w:ascii="仿宋" w:eastAsia="仿宋" w:hAnsi="仿宋" w:cs="仿宋"/>
          <w:color w:val="auto"/>
          <w:sz w:val="32"/>
          <w:szCs w:val="32"/>
        </w:rPr>
        <w:t>“</w:t>
      </w:r>
      <w:r>
        <w:rPr>
          <w:rFonts w:ascii="仿宋" w:eastAsia="仿宋" w:hAnsi="仿宋" w:cs="仿宋"/>
          <w:color w:val="auto"/>
          <w:sz w:val="32"/>
          <w:szCs w:val="32"/>
          <w:lang w:val="zh-TW" w:eastAsia="zh-TW"/>
        </w:rPr>
        <w:t>最佳马主奖</w:t>
      </w:r>
      <w:r>
        <w:rPr>
          <w:rFonts w:ascii="仿宋" w:eastAsia="仿宋" w:hAnsi="仿宋" w:cs="仿宋"/>
          <w:color w:val="auto"/>
          <w:sz w:val="32"/>
          <w:szCs w:val="32"/>
        </w:rPr>
        <w:t>”</w:t>
      </w:r>
      <w:r>
        <w:rPr>
          <w:rFonts w:ascii="仿宋" w:eastAsia="仿宋" w:hAnsi="仿宋" w:cs="仿宋"/>
          <w:color w:val="auto"/>
          <w:sz w:val="32"/>
          <w:szCs w:val="32"/>
          <w:lang w:val="zh-TW" w:eastAsia="zh-TW"/>
        </w:rPr>
        <w:t>，以马主名下马匹</w:t>
      </w:r>
      <w:r>
        <w:rPr>
          <w:rFonts w:ascii="仿宋" w:eastAsia="仿宋" w:hAnsi="仿宋" w:cs="仿宋" w:hint="eastAsia"/>
          <w:color w:val="auto"/>
          <w:sz w:val="32"/>
          <w:szCs w:val="32"/>
        </w:rPr>
        <w:t>出赛</w:t>
      </w:r>
      <w:r>
        <w:rPr>
          <w:rFonts w:ascii="仿宋" w:eastAsia="仿宋" w:hAnsi="仿宋" w:cs="仿宋"/>
          <w:color w:val="auto"/>
          <w:sz w:val="32"/>
          <w:szCs w:val="32"/>
          <w:lang w:val="zh-TW" w:eastAsia="zh-TW"/>
        </w:rPr>
        <w:t>成绩为获奖依据</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设“冠军骑师奖”、以骑师出赛成绩为依据。</w:t>
      </w:r>
    </w:p>
    <w:p w14:paraId="0E48F837" w14:textId="77777777" w:rsidR="00465043" w:rsidRDefault="00000000">
      <w:pPr>
        <w:pStyle w:val="Ab"/>
        <w:tabs>
          <w:tab w:val="left" w:pos="567"/>
        </w:tabs>
        <w:spacing w:line="500" w:lineRule="exact"/>
        <w:ind w:firstLine="321"/>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十二</w:t>
      </w:r>
      <w:r>
        <w:rPr>
          <w:rFonts w:ascii="仿宋" w:eastAsia="仿宋" w:hAnsi="仿宋" w:cs="仿宋"/>
          <w:b/>
          <w:bCs/>
          <w:color w:val="auto"/>
          <w:sz w:val="32"/>
          <w:szCs w:val="32"/>
          <w:lang w:val="zh-TW" w:eastAsia="zh-TW"/>
        </w:rPr>
        <w:t xml:space="preserve">、报名和报到 </w:t>
      </w:r>
    </w:p>
    <w:p w14:paraId="2067093C" w14:textId="186AB510" w:rsidR="00465043" w:rsidRDefault="00000000">
      <w:pPr>
        <w:pStyle w:val="Ab"/>
        <w:tabs>
          <w:tab w:val="left" w:pos="567"/>
        </w:tabs>
        <w:spacing w:line="500" w:lineRule="exact"/>
        <w:ind w:firstLine="320"/>
        <w:rPr>
          <w:rFonts w:ascii="仿宋" w:eastAsia="仿宋" w:hAnsi="仿宋" w:cs="仿宋" w:hint="eastAsia"/>
          <w:color w:val="auto"/>
          <w:sz w:val="32"/>
          <w:szCs w:val="32"/>
        </w:rPr>
      </w:pPr>
      <w:bookmarkStart w:id="5" w:name="OLE_LINK10"/>
      <w:r>
        <w:rPr>
          <w:rFonts w:ascii="仿宋" w:eastAsia="仿宋" w:hAnsi="仿宋" w:cs="仿宋"/>
          <w:color w:val="auto"/>
          <w:sz w:val="32"/>
          <w:szCs w:val="32"/>
          <w:lang w:val="zh-TW" w:eastAsia="zh-TW"/>
        </w:rPr>
        <w:t>（一）所有报名单位、运动员、马匹请直接扫描二维码进行报名。未完成注册的骑手和马匹，视为无效报名。报</w:t>
      </w:r>
      <w:r>
        <w:rPr>
          <w:rFonts w:ascii="仿宋" w:eastAsia="仿宋" w:hAnsi="仿宋" w:cs="仿宋"/>
          <w:color w:val="auto"/>
          <w:sz w:val="32"/>
          <w:szCs w:val="32"/>
          <w:lang w:val="zh-TW" w:eastAsia="zh-TW"/>
        </w:rPr>
        <w:lastRenderedPageBreak/>
        <w:t>名截止日期为：</w:t>
      </w:r>
      <w:r>
        <w:rPr>
          <w:rFonts w:ascii="仿宋" w:eastAsia="仿宋" w:hAnsi="仿宋" w:cs="仿宋"/>
          <w:color w:val="auto"/>
          <w:sz w:val="32"/>
          <w:szCs w:val="32"/>
        </w:rPr>
        <w:t>202</w:t>
      </w:r>
      <w:r>
        <w:rPr>
          <w:rFonts w:ascii="仿宋" w:eastAsia="仿宋" w:hAnsi="仿宋" w:cs="仿宋"/>
          <w:color w:val="auto"/>
          <w:sz w:val="32"/>
          <w:szCs w:val="32"/>
          <w:lang w:val="zh-TW" w:eastAsia="zh-TW"/>
        </w:rPr>
        <w:t>4年</w:t>
      </w:r>
      <w:r>
        <w:rPr>
          <w:rFonts w:ascii="仿宋" w:eastAsia="仿宋" w:hAnsi="仿宋" w:cs="仿宋" w:hint="eastAsia"/>
          <w:color w:val="auto"/>
          <w:sz w:val="32"/>
          <w:szCs w:val="32"/>
        </w:rPr>
        <w:t>10</w:t>
      </w:r>
      <w:r>
        <w:rPr>
          <w:rFonts w:ascii="仿宋" w:eastAsia="仿宋" w:hAnsi="仿宋" w:cs="仿宋"/>
          <w:color w:val="auto"/>
          <w:sz w:val="32"/>
          <w:szCs w:val="32"/>
          <w:lang w:val="zh-TW" w:eastAsia="zh-TW"/>
        </w:rPr>
        <w:t>月</w:t>
      </w:r>
      <w:r w:rsidR="00296D5A">
        <w:rPr>
          <w:rFonts w:ascii="仿宋" w:eastAsia="仿宋" w:hAnsi="仿宋" w:cs="仿宋" w:hint="eastAsia"/>
          <w:color w:val="auto"/>
          <w:sz w:val="32"/>
          <w:szCs w:val="32"/>
        </w:rPr>
        <w:t>23</w:t>
      </w:r>
      <w:r>
        <w:rPr>
          <w:rFonts w:ascii="仿宋" w:eastAsia="仿宋" w:hAnsi="仿宋" w:cs="仿宋"/>
          <w:color w:val="auto"/>
          <w:sz w:val="32"/>
          <w:szCs w:val="32"/>
          <w:lang w:val="zh-TW" w:eastAsia="zh-TW"/>
        </w:rPr>
        <w:t>日中午</w:t>
      </w:r>
      <w:r>
        <w:rPr>
          <w:rFonts w:ascii="仿宋" w:eastAsia="仿宋" w:hAnsi="仿宋" w:cs="仿宋"/>
          <w:color w:val="auto"/>
          <w:sz w:val="32"/>
          <w:szCs w:val="32"/>
        </w:rPr>
        <w:t>12</w:t>
      </w:r>
      <w:r>
        <w:rPr>
          <w:rFonts w:ascii="仿宋" w:eastAsia="仿宋" w:hAnsi="仿宋" w:cs="仿宋"/>
          <w:color w:val="auto"/>
          <w:sz w:val="32"/>
          <w:szCs w:val="32"/>
          <w:lang w:val="zh-TW" w:eastAsia="zh-TW"/>
        </w:rPr>
        <w:t>点。逾期报名，按不参加论。</w:t>
      </w:r>
    </w:p>
    <w:p w14:paraId="2BD9FF91" w14:textId="77777777" w:rsidR="00465043" w:rsidRDefault="00000000">
      <w:pPr>
        <w:pStyle w:val="Ab"/>
        <w:tabs>
          <w:tab w:val="left" w:pos="567"/>
        </w:tabs>
        <w:spacing w:line="500" w:lineRule="exact"/>
        <w:ind w:firstLine="320"/>
        <w:rPr>
          <w:rFonts w:ascii="仿宋" w:eastAsia="仿宋" w:hAnsi="仿宋" w:cs="仿宋" w:hint="eastAsia"/>
          <w:b/>
          <w:bCs/>
          <w:color w:val="auto"/>
          <w:sz w:val="32"/>
          <w:szCs w:val="32"/>
        </w:rPr>
      </w:pPr>
      <w:r>
        <w:rPr>
          <w:rFonts w:ascii="仿宋" w:eastAsia="仿宋" w:hAnsi="仿宋" w:cs="仿宋"/>
          <w:color w:val="auto"/>
          <w:sz w:val="32"/>
          <w:szCs w:val="32"/>
          <w:lang w:val="zh-TW" w:eastAsia="zh-TW"/>
        </w:rPr>
        <w:t>（二）参赛运动员、工作人员、大会指定裁判员和参赛马匹等请于赛前</w:t>
      </w:r>
      <w:r>
        <w:rPr>
          <w:rFonts w:ascii="仿宋" w:eastAsia="仿宋" w:hAnsi="仿宋" w:cs="仿宋"/>
          <w:color w:val="auto"/>
          <w:sz w:val="32"/>
          <w:szCs w:val="32"/>
        </w:rPr>
        <w:t>2</w:t>
      </w:r>
      <w:r>
        <w:rPr>
          <w:rFonts w:ascii="仿宋" w:eastAsia="仿宋" w:hAnsi="仿宋" w:cs="仿宋"/>
          <w:color w:val="auto"/>
          <w:sz w:val="32"/>
          <w:szCs w:val="32"/>
          <w:lang w:val="zh-TW" w:eastAsia="zh-TW"/>
        </w:rPr>
        <w:t>天报到。各参赛代表队报到时请提供骑手和马匹的意外险证明。</w:t>
      </w:r>
    </w:p>
    <w:p w14:paraId="652E1D10" w14:textId="3BBCE7AA" w:rsidR="00465043" w:rsidRDefault="00000000">
      <w:pPr>
        <w:pStyle w:val="Ab"/>
        <w:tabs>
          <w:tab w:val="left" w:pos="567"/>
        </w:tabs>
        <w:spacing w:line="500" w:lineRule="exact"/>
        <w:ind w:firstLine="320"/>
        <w:rPr>
          <w:rFonts w:ascii="仿宋" w:eastAsia="仿宋" w:hAnsi="仿宋" w:cs="仿宋" w:hint="eastAsia"/>
          <w:b/>
          <w:bCs/>
          <w:color w:val="auto"/>
          <w:sz w:val="32"/>
          <w:szCs w:val="32"/>
          <w:lang w:val="zh-TW" w:eastAsia="zh-TW"/>
        </w:rPr>
      </w:pPr>
      <w:r>
        <w:rPr>
          <w:rFonts w:ascii="仿宋" w:eastAsia="仿宋" w:hAnsi="仿宋" w:cs="仿宋"/>
          <w:color w:val="auto"/>
          <w:sz w:val="32"/>
          <w:szCs w:val="32"/>
          <w:lang w:val="zh-TW" w:eastAsia="zh-TW"/>
        </w:rPr>
        <w:t>（三）参赛马匹在赛前</w:t>
      </w:r>
      <w:r>
        <w:rPr>
          <w:rFonts w:ascii="仿宋" w:eastAsia="仿宋" w:hAnsi="仿宋" w:cs="仿宋" w:hint="eastAsia"/>
          <w:color w:val="auto"/>
          <w:sz w:val="32"/>
          <w:szCs w:val="32"/>
        </w:rPr>
        <w:t>三</w:t>
      </w:r>
      <w:r>
        <w:rPr>
          <w:rFonts w:ascii="仿宋" w:eastAsia="仿宋" w:hAnsi="仿宋" w:cs="仿宋"/>
          <w:color w:val="auto"/>
          <w:sz w:val="32"/>
          <w:szCs w:val="32"/>
          <w:lang w:val="zh-TW" w:eastAsia="zh-TW"/>
        </w:rPr>
        <w:t>天抵</w:t>
      </w:r>
      <w:bookmarkEnd w:id="5"/>
      <w:r>
        <w:rPr>
          <w:rFonts w:ascii="仿宋" w:eastAsia="仿宋" w:hAnsi="仿宋" w:cs="仿宋"/>
          <w:color w:val="auto"/>
          <w:sz w:val="32"/>
          <w:szCs w:val="32"/>
          <w:lang w:val="zh-TW" w:eastAsia="zh-TW"/>
        </w:rPr>
        <w:t>达</w:t>
      </w:r>
      <w:bookmarkStart w:id="6" w:name="_Hlk65843076"/>
      <w:r>
        <w:rPr>
          <w:rFonts w:ascii="仿宋" w:eastAsia="仿宋" w:hAnsi="仿宋" w:cs="仿宋"/>
          <w:color w:val="auto"/>
          <w:sz w:val="32"/>
          <w:szCs w:val="32"/>
          <w:lang w:val="zh-TW" w:eastAsia="zh-TW"/>
        </w:rPr>
        <w:t>赛区指定驯养马基地</w:t>
      </w:r>
      <w:bookmarkEnd w:id="6"/>
      <w:r>
        <w:rPr>
          <w:rFonts w:ascii="仿宋" w:eastAsia="仿宋" w:hAnsi="仿宋" w:cs="仿宋"/>
          <w:color w:val="auto"/>
          <w:sz w:val="32"/>
          <w:szCs w:val="32"/>
          <w:lang w:val="zh-TW" w:eastAsia="zh-TW"/>
        </w:rPr>
        <w:t>报</w:t>
      </w:r>
      <w:r w:rsidR="00251220">
        <w:rPr>
          <w:rFonts w:ascii="仿宋" w:eastAsia="仿宋" w:hAnsi="仿宋" w:cs="仿宋" w:hint="eastAsia"/>
          <w:color w:val="auto"/>
          <w:sz w:val="32"/>
          <w:szCs w:val="32"/>
          <w:lang w:val="zh-TW" w:eastAsia="zh-TW"/>
        </w:rPr>
        <w:t>到</w:t>
      </w:r>
      <w:r>
        <w:rPr>
          <w:rFonts w:ascii="仿宋" w:eastAsia="仿宋" w:hAnsi="仿宋" w:cs="仿宋"/>
          <w:color w:val="auto"/>
          <w:sz w:val="32"/>
          <w:szCs w:val="32"/>
          <w:lang w:val="zh-TW" w:eastAsia="zh-TW"/>
        </w:rPr>
        <w:t>，如有预赛，同样需在预赛前二天抵达赛区指定驯养马基地报</w:t>
      </w:r>
      <w:r w:rsidR="00251220">
        <w:rPr>
          <w:rFonts w:ascii="仿宋" w:eastAsia="仿宋" w:hAnsi="仿宋" w:cs="仿宋" w:hint="eastAsia"/>
          <w:color w:val="auto"/>
          <w:sz w:val="32"/>
          <w:szCs w:val="32"/>
          <w:lang w:val="zh-TW" w:eastAsia="zh-TW"/>
        </w:rPr>
        <w:t>到</w:t>
      </w:r>
      <w:r>
        <w:rPr>
          <w:rFonts w:ascii="仿宋" w:eastAsia="仿宋" w:hAnsi="仿宋" w:cs="仿宋"/>
          <w:color w:val="auto"/>
          <w:sz w:val="32"/>
          <w:szCs w:val="32"/>
          <w:lang w:val="zh-TW" w:eastAsia="zh-TW"/>
        </w:rPr>
        <w:t>，抵达赛区前必须按照赛区检疫要求在指定的隔离场检疫合格后方可进入指定的驯养马基地。</w:t>
      </w:r>
    </w:p>
    <w:p w14:paraId="351DE247" w14:textId="77777777" w:rsidR="00465043" w:rsidRDefault="00000000">
      <w:pPr>
        <w:pStyle w:val="Ab"/>
        <w:spacing w:line="500" w:lineRule="exact"/>
        <w:ind w:firstLine="643"/>
        <w:rPr>
          <w:rFonts w:ascii="仿宋" w:eastAsia="仿宋" w:hAnsi="仿宋" w:cs="仿宋" w:hint="eastAsia"/>
          <w:color w:val="auto"/>
          <w:sz w:val="32"/>
          <w:szCs w:val="32"/>
        </w:rPr>
      </w:pPr>
      <w:r>
        <w:rPr>
          <w:rFonts w:ascii="仿宋" w:eastAsia="仿宋" w:hAnsi="仿宋" w:cs="仿宋" w:hint="eastAsia"/>
          <w:b/>
          <w:bCs/>
          <w:color w:val="auto"/>
          <w:sz w:val="32"/>
          <w:szCs w:val="32"/>
          <w:lang w:val="zh-TW" w:eastAsia="zh-TW"/>
        </w:rPr>
        <w:t>十三</w:t>
      </w:r>
      <w:r>
        <w:rPr>
          <w:rFonts w:ascii="仿宋" w:eastAsia="仿宋" w:hAnsi="仿宋" w:cs="仿宋"/>
          <w:b/>
          <w:bCs/>
          <w:color w:val="auto"/>
          <w:sz w:val="32"/>
          <w:szCs w:val="32"/>
          <w:lang w:val="zh-TW" w:eastAsia="zh-TW"/>
        </w:rPr>
        <w:t xml:space="preserve">、器材和经费  </w:t>
      </w:r>
      <w:r>
        <w:rPr>
          <w:rFonts w:ascii="仿宋" w:eastAsia="仿宋" w:hAnsi="仿宋" w:cs="仿宋"/>
          <w:color w:val="auto"/>
          <w:sz w:val="32"/>
          <w:szCs w:val="32"/>
        </w:rPr>
        <w:t xml:space="preserve">                            </w:t>
      </w:r>
    </w:p>
    <w:p w14:paraId="567E941C"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（一）参赛运动员和马匹的装备自理，着装和器材必须符合中国马术协会速度赛马相关规定要求。</w:t>
      </w:r>
    </w:p>
    <w:p w14:paraId="5104D99A"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（二）大会负担竞赛组织费用，其他费用由各代表队自理。</w:t>
      </w:r>
    </w:p>
    <w:p w14:paraId="421CC435" w14:textId="77777777" w:rsidR="00465043"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（三）参赛运动员和马匹比赛期间的意外保险由各代表队自行办理。各代表队运动员和马匹在比赛期间所发生的事故与意外伤害，主办和承办单位不承担任何责任。</w:t>
      </w:r>
    </w:p>
    <w:p w14:paraId="64A0083B" w14:textId="77777777" w:rsidR="00465043" w:rsidRDefault="00000000">
      <w:pPr>
        <w:pStyle w:val="Ab"/>
        <w:spacing w:line="500" w:lineRule="exact"/>
        <w:ind w:firstLine="636"/>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十四</w:t>
      </w:r>
      <w:r>
        <w:rPr>
          <w:rFonts w:ascii="仿宋" w:eastAsia="仿宋" w:hAnsi="仿宋" w:cs="仿宋"/>
          <w:b/>
          <w:bCs/>
          <w:color w:val="auto"/>
          <w:sz w:val="32"/>
          <w:szCs w:val="32"/>
          <w:lang w:val="zh-TW" w:eastAsia="zh-TW"/>
        </w:rPr>
        <w:t>、其他</w:t>
      </w:r>
    </w:p>
    <w:p w14:paraId="6A68BD9C" w14:textId="1E6B7398" w:rsidR="00465043" w:rsidRDefault="00000000" w:rsidP="002B03ED">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（一）各代表队需严格执行地方政府和赛事组委会防疫防控有关规定。</w:t>
      </w:r>
    </w:p>
    <w:p w14:paraId="4F3F0561" w14:textId="77777777" w:rsidR="00465043" w:rsidRDefault="00000000" w:rsidP="002B03ED">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（二）兴奋剂检查和处罚按照国家体育总局有关规定执行。</w:t>
      </w:r>
    </w:p>
    <w:p w14:paraId="3FBE2FCF" w14:textId="77777777" w:rsidR="00465043" w:rsidRDefault="00000000" w:rsidP="002B03ED">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（三）参赛马匹须按规定注射马流感疫苗，未注射马流感疫苗的马匹不得参赛。</w:t>
      </w:r>
    </w:p>
    <w:p w14:paraId="7E3CDC4E" w14:textId="77777777" w:rsidR="00465043" w:rsidRPr="002B03ED" w:rsidRDefault="00000000" w:rsidP="002B03ED">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（四）未尽事宜</w:t>
      </w:r>
      <w:r w:rsidRPr="002B03ED">
        <w:rPr>
          <w:rFonts w:ascii="仿宋" w:eastAsia="仿宋" w:hAnsi="仿宋" w:cs="仿宋"/>
          <w:color w:val="auto"/>
          <w:sz w:val="32"/>
          <w:szCs w:val="32"/>
          <w:lang w:val="zh-TW" w:eastAsia="zh-TW"/>
        </w:rPr>
        <w:t>,</w:t>
      </w:r>
      <w:r>
        <w:rPr>
          <w:rFonts w:ascii="仿宋" w:eastAsia="仿宋" w:hAnsi="仿宋" w:cs="仿宋"/>
          <w:color w:val="auto"/>
          <w:sz w:val="32"/>
          <w:szCs w:val="32"/>
          <w:lang w:val="zh-TW" w:eastAsia="zh-TW"/>
        </w:rPr>
        <w:t>另行通知。</w:t>
      </w:r>
    </w:p>
    <w:p w14:paraId="4E12046F" w14:textId="77777777" w:rsidR="00465043" w:rsidRDefault="00000000" w:rsidP="008E10FE">
      <w:pPr>
        <w:pStyle w:val="Ab"/>
        <w:spacing w:line="500" w:lineRule="exact"/>
        <w:ind w:left="210" w:right="800"/>
        <w:jc w:val="right"/>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中国马术协会</w:t>
      </w:r>
    </w:p>
    <w:p w14:paraId="516B6EA2" w14:textId="2D94754B" w:rsidR="00465043" w:rsidRPr="008E10FE" w:rsidRDefault="00000000" w:rsidP="008E10FE">
      <w:pPr>
        <w:pStyle w:val="Ab"/>
        <w:spacing w:line="500" w:lineRule="exact"/>
        <w:ind w:left="210" w:right="480"/>
        <w:jc w:val="right"/>
        <w:rPr>
          <w:rFonts w:ascii="仿宋" w:eastAsia="仿宋" w:hAnsi="仿宋" w:cs="仿宋" w:hint="eastAsia"/>
          <w:color w:val="auto"/>
          <w:sz w:val="32"/>
          <w:szCs w:val="32"/>
          <w:lang w:val="zh-TW"/>
        </w:rPr>
      </w:pPr>
      <w:r>
        <w:rPr>
          <w:rFonts w:ascii="仿宋" w:eastAsia="仿宋" w:hAnsi="仿宋" w:cs="仿宋"/>
          <w:color w:val="auto"/>
          <w:sz w:val="32"/>
          <w:szCs w:val="32"/>
          <w:lang w:eastAsia="zh-TW"/>
        </w:rPr>
        <w:t>202</w:t>
      </w:r>
      <w:r>
        <w:rPr>
          <w:rFonts w:ascii="仿宋" w:eastAsia="仿宋" w:hAnsi="仿宋" w:cs="仿宋"/>
          <w:color w:val="auto"/>
          <w:sz w:val="32"/>
          <w:szCs w:val="32"/>
          <w:lang w:val="zh-TW" w:eastAsia="zh-TW"/>
        </w:rPr>
        <w:t>4年</w:t>
      </w:r>
      <w:r w:rsidR="008E10FE">
        <w:rPr>
          <w:rFonts w:ascii="仿宋" w:eastAsia="仿宋" w:hAnsi="仿宋" w:cs="仿宋" w:hint="eastAsia"/>
          <w:color w:val="auto"/>
          <w:sz w:val="32"/>
          <w:szCs w:val="32"/>
          <w:lang w:val="zh-TW"/>
        </w:rPr>
        <w:t>10</w:t>
      </w:r>
      <w:r>
        <w:rPr>
          <w:rFonts w:ascii="仿宋" w:eastAsia="仿宋" w:hAnsi="仿宋" w:cs="仿宋"/>
          <w:color w:val="auto"/>
          <w:sz w:val="32"/>
          <w:szCs w:val="32"/>
          <w:lang w:val="zh-TW" w:eastAsia="zh-TW"/>
        </w:rPr>
        <w:t>月</w:t>
      </w:r>
      <w:r w:rsidR="008E10FE">
        <w:rPr>
          <w:rFonts w:ascii="仿宋" w:eastAsia="仿宋" w:hAnsi="仿宋" w:cs="仿宋" w:hint="eastAsia"/>
          <w:color w:val="auto"/>
          <w:sz w:val="32"/>
          <w:szCs w:val="32"/>
          <w:lang w:val="zh-TW"/>
        </w:rPr>
        <w:t>17</w:t>
      </w:r>
      <w:r>
        <w:rPr>
          <w:rFonts w:ascii="仿宋" w:eastAsia="仿宋" w:hAnsi="仿宋" w:cs="仿宋"/>
          <w:color w:val="auto"/>
          <w:sz w:val="32"/>
          <w:szCs w:val="32"/>
          <w:lang w:val="zh-TW" w:eastAsia="zh-TW"/>
        </w:rPr>
        <w:t>日</w:t>
      </w:r>
    </w:p>
    <w:sectPr w:rsidR="00465043" w:rsidRPr="008E10FE">
      <w:head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D73B" w14:textId="77777777" w:rsidR="008551B6" w:rsidRDefault="008551B6">
      <w:r>
        <w:separator/>
      </w:r>
    </w:p>
  </w:endnote>
  <w:endnote w:type="continuationSeparator" w:id="0">
    <w:p w14:paraId="4493E349" w14:textId="77777777" w:rsidR="008551B6" w:rsidRDefault="0085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font>
  <w:font w:name="PingFang SC Regular">
    <w:altName w:val="Segoe Print"/>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326B6" w14:textId="77777777" w:rsidR="008551B6" w:rsidRDefault="008551B6">
      <w:r>
        <w:separator/>
      </w:r>
    </w:p>
  </w:footnote>
  <w:footnote w:type="continuationSeparator" w:id="0">
    <w:p w14:paraId="52625A3B" w14:textId="77777777" w:rsidR="008551B6" w:rsidRDefault="0085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5AF2" w14:textId="77777777" w:rsidR="00465043" w:rsidRDefault="00000000">
    <w:pPr>
      <w:pStyle w:val="aa"/>
      <w:tabs>
        <w:tab w:val="clear" w:pos="9020"/>
        <w:tab w:val="right" w:pos="8280"/>
      </w:tabs>
    </w:pPr>
    <w:r>
      <w:rPr>
        <w:noProof/>
      </w:rPr>
      <mc:AlternateContent>
        <mc:Choice Requires="wps">
          <w:drawing>
            <wp:anchor distT="152400" distB="152400" distL="152400" distR="152400" simplePos="0" relativeHeight="251659264" behindDoc="1" locked="0" layoutInCell="1" allowOverlap="1" wp14:anchorId="4C6E7ED5" wp14:editId="46048E37">
              <wp:simplePos x="0" y="0"/>
              <wp:positionH relativeFrom="page">
                <wp:posOffset>2865120</wp:posOffset>
              </wp:positionH>
              <wp:positionV relativeFrom="page">
                <wp:posOffset>9832975</wp:posOffset>
              </wp:positionV>
              <wp:extent cx="127000" cy="127000"/>
              <wp:effectExtent l="0" t="0" r="0" b="0"/>
              <wp:wrapNone/>
              <wp:docPr id="1073741825" name="officeArt object" descr="正方形"/>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37D0AFD8" w14:textId="77777777" w:rsidR="00465043"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4C6E7ED5" id="_x0000_t202" coordsize="21600,21600" o:spt="202" path="m,l,21600r21600,l21600,xe">
              <v:stroke joinstyle="miter"/>
              <v:path gradientshapeok="t" o:connecttype="rect"/>
            </v:shapetype>
            <v:shape id="officeArt object" o:spid="_x0000_s1026" type="#_x0000_t202" alt="正方形" style="position:absolute;margin-left:225.6pt;margin-top:774.25pt;width:10pt;height:10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" filled="f" stroked="f" strokeweight="1pt">
              <v:stroke miterlimit="4"/>
              <v:textbox inset="0,0,0,0">
                <w:txbxContent>
                  <w:p w14:paraId="37D0AFD8" w14:textId="77777777" w:rsidR="00465043"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ideographDigital"/>
      <w:suff w:val="nothing"/>
      <w:lvlText w:val="%1."/>
      <w:lvlJc w:val="left"/>
      <w:pPr>
        <w:ind w:left="13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7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680"/>
        </w:tabs>
        <w:ind w:left="2240" w:hanging="95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61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30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2940"/>
        </w:tabs>
        <w:ind w:left="3500" w:hanging="9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38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429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4200"/>
        </w:tabs>
        <w:ind w:left="4760" w:hanging="9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A742FD"/>
    <w:multiLevelType w:val="singleLevel"/>
    <w:tmpl w:val="34A742FD"/>
    <w:lvl w:ilvl="0">
      <w:start w:val="2"/>
      <w:numFmt w:val="chineseCounting"/>
      <w:suff w:val="nothing"/>
      <w:lvlText w:val="（%1）"/>
      <w:lvlJc w:val="left"/>
      <w:rPr>
        <w:rFonts w:hint="eastAsia"/>
        <w:color w:val="auto"/>
      </w:rPr>
    </w:lvl>
  </w:abstractNum>
  <w:num w:numId="1" w16cid:durableId="203565702">
    <w:abstractNumId w:val="0"/>
  </w:num>
  <w:num w:numId="2" w16cid:durableId="196885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3MWNmNmEyNDA1YjAwMWY1MzJlZWRkMDI4ZDczMzYifQ=="/>
    <w:docVar w:name="KSO_WPS_MARK_KEY" w:val="680497dc-c895-45e1-9687-4b52962c8bda"/>
  </w:docVars>
  <w:rsids>
    <w:rsidRoot w:val="00250CF9"/>
    <w:rsid w:val="00250CF9"/>
    <w:rsid w:val="00251220"/>
    <w:rsid w:val="00296D5A"/>
    <w:rsid w:val="002B03ED"/>
    <w:rsid w:val="00352EEB"/>
    <w:rsid w:val="00465043"/>
    <w:rsid w:val="005C37CA"/>
    <w:rsid w:val="005E5AEF"/>
    <w:rsid w:val="006C2811"/>
    <w:rsid w:val="008551B6"/>
    <w:rsid w:val="008E10FE"/>
    <w:rsid w:val="00BE6233"/>
    <w:rsid w:val="00DA35CD"/>
    <w:rsid w:val="00F459BA"/>
    <w:rsid w:val="00F77A25"/>
    <w:rsid w:val="00FA6181"/>
    <w:rsid w:val="00FA6C6B"/>
    <w:rsid w:val="0B1A521D"/>
    <w:rsid w:val="197446FD"/>
    <w:rsid w:val="1B94568D"/>
    <w:rsid w:val="1C6068A1"/>
    <w:rsid w:val="5A992466"/>
    <w:rsid w:val="5C254A50"/>
    <w:rsid w:val="6F1C2C6B"/>
    <w:rsid w:val="70006449"/>
    <w:rsid w:val="7DBC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26E4"/>
  <w15:docId w15:val="{2E42678D-7B7F-4128-997D-8F579661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qFormat/>
    <w:pPr>
      <w:suppressAutoHyphens/>
      <w:outlineLvl w:val="0"/>
    </w:pPr>
    <w:rPr>
      <w:rFonts w:ascii="PingFang SC Regular" w:hAnsi="PingFang SC Regular" w:cs="Arial Unicode MS"/>
      <w:color w:val="000000"/>
      <w:sz w:val="36"/>
      <w:szCs w:val="36"/>
      <w:lang w:val="zh-CN"/>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pPr>
  </w:style>
  <w:style w:type="character" w:styleId="a9">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a">
    <w:name w:val="页眉与页脚"/>
    <w:qFormat/>
    <w:pPr>
      <w:tabs>
        <w:tab w:val="right" w:pos="9020"/>
      </w:tabs>
    </w:pPr>
    <w:rPr>
      <w:rFonts w:ascii="PingFang SC Regular" w:hAnsi="PingFang SC Regular" w:cs="Arial Unicode MS"/>
      <w:color w:val="000000"/>
      <w:sz w:val="24"/>
      <w:szCs w:val="24"/>
      <w:u w:color="000000"/>
    </w:rPr>
  </w:style>
  <w:style w:type="paragraph" w:customStyle="1" w:styleId="1">
    <w:name w:val="页脚1"/>
    <w:qFormat/>
    <w:pPr>
      <w:widowControl w:val="0"/>
      <w:tabs>
        <w:tab w:val="center" w:pos="4140"/>
        <w:tab w:val="right" w:pos="8300"/>
      </w:tabs>
    </w:pPr>
    <w:rPr>
      <w:rFonts w:cs="Arial Unicode MS"/>
      <w:color w:val="000000"/>
      <w:kern w:val="2"/>
      <w:sz w:val="18"/>
      <w:szCs w:val="18"/>
      <w:u w:color="000000"/>
    </w:rPr>
  </w:style>
  <w:style w:type="paragraph" w:customStyle="1" w:styleId="11">
    <w:name w:val="标题 11"/>
    <w:next w:val="Ab"/>
    <w:qFormat/>
    <w:pPr>
      <w:keepNext/>
      <w:keepLines/>
      <w:widowControl w:val="0"/>
      <w:spacing w:before="240" w:after="240"/>
      <w:jc w:val="center"/>
      <w:outlineLvl w:val="0"/>
    </w:pPr>
    <w:rPr>
      <w:rFonts w:cs="Arial Unicode MS"/>
      <w:color w:val="000000"/>
      <w:sz w:val="36"/>
      <w:szCs w:val="36"/>
      <w:u w:color="000000"/>
    </w:rPr>
  </w:style>
  <w:style w:type="paragraph" w:customStyle="1" w:styleId="Ab">
    <w:name w:val="正文 A"/>
    <w:qFormat/>
    <w:pPr>
      <w:widowControl w:val="0"/>
      <w:jc w:val="both"/>
    </w:pPr>
    <w:rPr>
      <w:rFonts w:cs="Arial Unicode MS"/>
      <w:color w:val="000000"/>
      <w:kern w:val="2"/>
      <w:sz w:val="21"/>
      <w:szCs w:val="21"/>
      <w:u w:color="000000"/>
    </w:rPr>
  </w:style>
  <w:style w:type="paragraph" w:customStyle="1" w:styleId="10">
    <w:name w:val="列表段落1"/>
    <w:qFormat/>
    <w:pPr>
      <w:widowControl w:val="0"/>
      <w:ind w:firstLine="420"/>
      <w:jc w:val="both"/>
    </w:pPr>
    <w:rPr>
      <w:rFonts w:ascii="Arial Unicode MS" w:hAnsi="Arial Unicode MS" w:cs="Arial Unicode MS" w:hint="eastAsia"/>
      <w:color w:val="000000"/>
      <w:kern w:val="2"/>
      <w:sz w:val="21"/>
      <w:szCs w:val="21"/>
      <w:u w:color="000000"/>
    </w:rPr>
  </w:style>
  <w:style w:type="character" w:customStyle="1" w:styleId="a7">
    <w:name w:val="页眉 字符"/>
    <w:basedOn w:val="a0"/>
    <w:link w:val="a6"/>
    <w:qFormat/>
    <w:rPr>
      <w:sz w:val="18"/>
      <w:szCs w:val="18"/>
      <w:lang w:eastAsia="en-US"/>
    </w:rPr>
  </w:style>
  <w:style w:type="character" w:customStyle="1" w:styleId="a5">
    <w:name w:val="页脚 字符"/>
    <w:basedOn w:val="a0"/>
    <w:link w:val="a4"/>
    <w:qFormat/>
    <w:rPr>
      <w:sz w:val="18"/>
      <w:szCs w:val="18"/>
      <w:lang w:eastAsia="en-US"/>
    </w:rPr>
  </w:style>
  <w:style w:type="paragraph" w:customStyle="1" w:styleId="12">
    <w:name w:val="修订1"/>
    <w:hidden/>
    <w:uiPriority w:val="99"/>
    <w:unhideWhenUsed/>
    <w:qFormat/>
    <w:rPr>
      <w:sz w:val="24"/>
      <w:szCs w:val="24"/>
      <w:lang w:eastAsia="en-US"/>
    </w:rPr>
  </w:style>
  <w:style w:type="paragraph" w:styleId="ac">
    <w:name w:val="Revision"/>
    <w:hidden/>
    <w:uiPriority w:val="99"/>
    <w:unhideWhenUsed/>
    <w:rsid w:val="00296D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hu'jun</dc:creator>
  <cp:lastModifiedBy>Zelin Li</cp:lastModifiedBy>
  <cp:revision>6</cp:revision>
  <dcterms:created xsi:type="dcterms:W3CDTF">2024-10-16T08:21:00Z</dcterms:created>
  <dcterms:modified xsi:type="dcterms:W3CDTF">2024-10-17T07:28:00Z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A59404DF5ECA49A09DEDB24A6D6FFE17_13</vt:lpwstr>
  </property>
</Properties>
</file>