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1AD5" w14:textId="77777777" w:rsidR="001B3ED1" w:rsidRDefault="009B3588">
      <w:pPr>
        <w:spacing w:before="120" w:after="120" w:line="288" w:lineRule="auto"/>
        <w:ind w:firstLine="420"/>
        <w:jc w:val="center"/>
        <w:rPr>
          <w:rFonts w:ascii="宋体" w:eastAsia="宋体" w:hAnsi="宋体" w:cs="方正楷体_GB2312"/>
          <w:sz w:val="36"/>
          <w:szCs w:val="36"/>
        </w:rPr>
      </w:pPr>
      <w:r>
        <w:rPr>
          <w:rFonts w:ascii="宋体" w:eastAsia="宋体" w:hAnsi="宋体" w:cs="方正楷体_GB2312" w:hint="eastAsia"/>
          <w:sz w:val="36"/>
          <w:szCs w:val="36"/>
        </w:rPr>
        <w:t>2026广州国际马术挑战赛CSI2*</w:t>
      </w:r>
    </w:p>
    <w:p w14:paraId="4368EE15" w14:textId="77777777" w:rsidR="001B3ED1" w:rsidRDefault="009B3588">
      <w:pPr>
        <w:spacing w:before="120" w:after="120" w:line="288" w:lineRule="auto"/>
        <w:ind w:firstLine="420"/>
        <w:jc w:val="center"/>
        <w:rPr>
          <w:rFonts w:ascii="宋体" w:eastAsia="宋体" w:hAnsi="宋体" w:cs="方正楷体_GB2312"/>
          <w:sz w:val="36"/>
          <w:szCs w:val="36"/>
        </w:rPr>
      </w:pPr>
      <w:r>
        <w:rPr>
          <w:rFonts w:ascii="宋体" w:eastAsia="宋体" w:hAnsi="宋体" w:cs="方正楷体_GB2312" w:hint="eastAsia"/>
          <w:sz w:val="36"/>
          <w:szCs w:val="36"/>
        </w:rPr>
        <w:t>竞赛规程</w:t>
      </w:r>
    </w:p>
    <w:p w14:paraId="403734A7" w14:textId="77777777" w:rsidR="001B3ED1" w:rsidRDefault="009B3588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b/>
          <w:bCs/>
          <w:sz w:val="32"/>
          <w:szCs w:val="32"/>
        </w:rPr>
      </w:pPr>
      <w:r>
        <w:rPr>
          <w:rFonts w:ascii="仿宋" w:eastAsia="仿宋" w:hAnsi="仿宋" w:cs="方正楷体_GB2312" w:hint="eastAsia"/>
          <w:b/>
          <w:bCs/>
          <w:sz w:val="32"/>
          <w:szCs w:val="32"/>
        </w:rPr>
        <w:t>一、主办单位</w:t>
      </w:r>
    </w:p>
    <w:p w14:paraId="1C551304" w14:textId="545D7460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国际马术联合会</w:t>
      </w:r>
      <w:r w:rsidR="00117076">
        <w:rPr>
          <w:rFonts w:ascii="仿宋" w:eastAsia="仿宋" w:hAnsi="仿宋" w:cs="方正楷体_GB2312" w:hint="eastAsia"/>
          <w:sz w:val="32"/>
          <w:szCs w:val="32"/>
        </w:rPr>
        <w:t>、</w:t>
      </w:r>
      <w:r>
        <w:rPr>
          <w:rFonts w:ascii="仿宋" w:eastAsia="仿宋" w:hAnsi="仿宋" w:cs="方正楷体_GB2312" w:hint="eastAsia"/>
          <w:sz w:val="32"/>
          <w:szCs w:val="32"/>
        </w:rPr>
        <w:t>中国马术协会</w:t>
      </w:r>
      <w:r w:rsidR="00117076">
        <w:rPr>
          <w:rFonts w:ascii="仿宋" w:eastAsia="仿宋" w:hAnsi="仿宋" w:cs="方正楷体_GB2312" w:hint="eastAsia"/>
          <w:sz w:val="32"/>
          <w:szCs w:val="32"/>
        </w:rPr>
        <w:t>、</w:t>
      </w:r>
      <w:r>
        <w:rPr>
          <w:rFonts w:ascii="仿宋" w:eastAsia="仿宋" w:hAnsi="仿宋" w:cs="方正楷体_GB2312" w:hint="eastAsia"/>
          <w:sz w:val="32"/>
          <w:szCs w:val="32"/>
        </w:rPr>
        <w:t>广州市体育局</w:t>
      </w:r>
    </w:p>
    <w:p w14:paraId="74242FF0" w14:textId="77777777" w:rsidR="001B3ED1" w:rsidRDefault="009B3588" w:rsidP="007368F7">
      <w:pPr>
        <w:numPr>
          <w:ilvl w:val="0"/>
          <w:numId w:val="1"/>
        </w:numPr>
        <w:spacing w:before="120" w:after="120" w:line="288" w:lineRule="auto"/>
        <w:ind w:firstLine="642"/>
        <w:rPr>
          <w:rFonts w:ascii="仿宋" w:eastAsia="仿宋" w:hAnsi="仿宋" w:cs="方正楷体_GB2312"/>
          <w:b/>
          <w:bCs/>
          <w:sz w:val="32"/>
          <w:szCs w:val="32"/>
        </w:rPr>
      </w:pPr>
      <w:r>
        <w:rPr>
          <w:rFonts w:ascii="仿宋" w:eastAsia="仿宋" w:hAnsi="仿宋" w:cs="方正楷体_GB2312" w:hint="eastAsia"/>
          <w:b/>
          <w:bCs/>
          <w:sz w:val="32"/>
          <w:szCs w:val="32"/>
        </w:rPr>
        <w:t>承办单位</w:t>
      </w:r>
    </w:p>
    <w:p w14:paraId="0B7ECFC5" w14:textId="403F73AE" w:rsidR="001B3ED1" w:rsidRPr="00117076" w:rsidRDefault="009B3588" w:rsidP="007368F7">
      <w:pPr>
        <w:spacing w:before="120" w:after="120" w:line="288" w:lineRule="auto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方正楷体_GB2312" w:hint="eastAsia"/>
          <w:sz w:val="32"/>
          <w:szCs w:val="32"/>
        </w:rPr>
        <w:t xml:space="preserve"> </w:t>
      </w:r>
      <w:r>
        <w:rPr>
          <w:rFonts w:ascii="仿宋" w:eastAsia="仿宋" w:hAnsi="仿宋" w:cs="方正楷体_GB2312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方正楷体_GB2312" w:hint="eastAsia"/>
          <w:sz w:val="32"/>
          <w:szCs w:val="32"/>
        </w:rPr>
        <w:t>广州市马术协会</w:t>
      </w:r>
      <w:r w:rsidR="00117076">
        <w:rPr>
          <w:rFonts w:ascii="仿宋" w:eastAsia="仿宋" w:hAnsi="仿宋" w:cs="方正楷体_GB2312" w:hint="eastAsia"/>
          <w:sz w:val="32"/>
          <w:szCs w:val="32"/>
        </w:rPr>
        <w:t>、</w:t>
      </w:r>
      <w:r>
        <w:rPr>
          <w:rFonts w:ascii="仿宋" w:eastAsia="仿宋" w:hAnsi="仿宋" w:cs="方正楷体_GB2312" w:hint="eastAsia"/>
          <w:sz w:val="32"/>
          <w:szCs w:val="32"/>
        </w:rPr>
        <w:t>广州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泰骏国际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马术中心</w:t>
      </w:r>
    </w:p>
    <w:p w14:paraId="77E426F2" w14:textId="77777777" w:rsidR="001B3ED1" w:rsidRDefault="009B3588" w:rsidP="007368F7">
      <w:pPr>
        <w:numPr>
          <w:ilvl w:val="0"/>
          <w:numId w:val="1"/>
        </w:numPr>
        <w:spacing w:before="120" w:after="120" w:line="288" w:lineRule="auto"/>
        <w:ind w:firstLine="642"/>
        <w:rPr>
          <w:rFonts w:ascii="仿宋" w:eastAsia="仿宋" w:hAnsi="仿宋" w:cs="方正楷体_GB2312"/>
          <w:b/>
          <w:bCs/>
          <w:sz w:val="32"/>
          <w:szCs w:val="32"/>
        </w:rPr>
      </w:pPr>
      <w:r>
        <w:rPr>
          <w:rFonts w:ascii="仿宋" w:eastAsia="仿宋" w:hAnsi="仿宋" w:cs="方正楷体_GB2312" w:hint="eastAsia"/>
          <w:b/>
          <w:bCs/>
          <w:sz w:val="32"/>
          <w:szCs w:val="32"/>
        </w:rPr>
        <w:t>承办及运营单位</w:t>
      </w:r>
    </w:p>
    <w:p w14:paraId="596E2473" w14:textId="78E9822F" w:rsidR="001B3ED1" w:rsidRPr="00117076" w:rsidRDefault="009B3588" w:rsidP="007368F7">
      <w:pPr>
        <w:spacing w:before="120" w:after="120" w:line="288" w:lineRule="auto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方正楷体_GB2312" w:hint="eastAsia"/>
          <w:sz w:val="32"/>
          <w:szCs w:val="32"/>
        </w:rPr>
        <w:t xml:space="preserve"> </w:t>
      </w:r>
      <w:r>
        <w:rPr>
          <w:rFonts w:ascii="仿宋" w:eastAsia="仿宋" w:hAnsi="仿宋" w:cs="方正楷体_GB2312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方正楷体_GB2312" w:hint="eastAsia"/>
          <w:sz w:val="32"/>
          <w:szCs w:val="32"/>
        </w:rPr>
        <w:t>广东省马术协会</w:t>
      </w:r>
      <w:r w:rsidR="00117076">
        <w:rPr>
          <w:rFonts w:ascii="仿宋" w:eastAsia="仿宋" w:hAnsi="仿宋" w:cs="方正楷体_GB2312" w:hint="eastAsia"/>
          <w:sz w:val="32"/>
          <w:szCs w:val="32"/>
        </w:rPr>
        <w:t>、</w:t>
      </w:r>
      <w:r>
        <w:rPr>
          <w:rFonts w:ascii="仿宋" w:eastAsia="仿宋" w:hAnsi="仿宋" w:cs="方正楷体_GB2312" w:hint="eastAsia"/>
          <w:sz w:val="32"/>
          <w:szCs w:val="32"/>
        </w:rPr>
        <w:t>广州市体育竞赛中心</w:t>
      </w:r>
      <w:r w:rsidR="00117076">
        <w:rPr>
          <w:rFonts w:ascii="仿宋" w:eastAsia="仿宋" w:hAnsi="仿宋" w:cs="方正楷体_GB2312" w:hint="eastAsia"/>
          <w:sz w:val="32"/>
          <w:szCs w:val="32"/>
        </w:rPr>
        <w:t>、</w:t>
      </w:r>
      <w:r>
        <w:rPr>
          <w:rFonts w:ascii="仿宋" w:eastAsia="仿宋" w:hAnsi="仿宋" w:cs="方正楷体_GB2312" w:hint="eastAsia"/>
          <w:sz w:val="32"/>
          <w:szCs w:val="32"/>
        </w:rPr>
        <w:t>广州市体育彩票管理中心</w:t>
      </w:r>
      <w:r w:rsidR="00117076">
        <w:rPr>
          <w:rFonts w:ascii="仿宋" w:eastAsia="仿宋" w:hAnsi="仿宋" w:cs="方正楷体_GB2312" w:hint="eastAsia"/>
          <w:sz w:val="32"/>
          <w:szCs w:val="32"/>
        </w:rPr>
        <w:t>、</w:t>
      </w:r>
      <w:r>
        <w:rPr>
          <w:rFonts w:ascii="仿宋" w:eastAsia="仿宋" w:hAnsi="仿宋" w:cs="方正楷体_GB2312" w:hint="eastAsia"/>
          <w:sz w:val="32"/>
          <w:szCs w:val="32"/>
        </w:rPr>
        <w:t xml:space="preserve">广州赛马场运营管理有限公司 </w:t>
      </w:r>
    </w:p>
    <w:p w14:paraId="1977A686" w14:textId="77777777" w:rsidR="001B3ED1" w:rsidRDefault="009B3588" w:rsidP="007368F7">
      <w:pPr>
        <w:numPr>
          <w:ilvl w:val="0"/>
          <w:numId w:val="1"/>
        </w:numPr>
        <w:spacing w:before="120" w:after="120" w:line="288" w:lineRule="auto"/>
        <w:ind w:firstLine="642"/>
        <w:rPr>
          <w:rFonts w:ascii="仿宋" w:eastAsia="仿宋" w:hAnsi="仿宋" w:cs="方正楷体_GB2312"/>
          <w:b/>
          <w:bCs/>
          <w:sz w:val="32"/>
          <w:szCs w:val="32"/>
        </w:rPr>
      </w:pPr>
      <w:r>
        <w:rPr>
          <w:rFonts w:ascii="仿宋" w:eastAsia="仿宋" w:hAnsi="仿宋" w:cs="方正楷体_GB2312" w:hint="eastAsia"/>
          <w:b/>
          <w:bCs/>
          <w:sz w:val="32"/>
          <w:szCs w:val="32"/>
        </w:rPr>
        <w:t>首席合作伙伴</w:t>
      </w:r>
    </w:p>
    <w:p w14:paraId="3034A8B9" w14:textId="31343851" w:rsidR="001B3ED1" w:rsidRDefault="009B3588" w:rsidP="007368F7">
      <w:pPr>
        <w:spacing w:before="120" w:after="120" w:line="288" w:lineRule="auto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    香港赛马会</w:t>
      </w:r>
    </w:p>
    <w:p w14:paraId="08B25015" w14:textId="1C6D8D47" w:rsidR="001B3ED1" w:rsidRDefault="00117076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五</w:t>
      </w:r>
      <w:r w:rsidR="009B3588">
        <w:rPr>
          <w:rFonts w:ascii="仿宋" w:eastAsia="仿宋" w:hAnsi="仿宋" w:cs="方正楷体_GB2312" w:hint="eastAsia"/>
          <w:b/>
          <w:sz w:val="32"/>
          <w:szCs w:val="32"/>
        </w:rPr>
        <w:t xml:space="preserve">、竞赛日程和地点 </w:t>
      </w:r>
    </w:p>
    <w:p w14:paraId="20A34E79" w14:textId="77777777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日期：2026年3月13日-15日</w:t>
      </w:r>
    </w:p>
    <w:p w14:paraId="3750C6D8" w14:textId="77777777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地点：广州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泰骏国际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马术中心</w:t>
      </w:r>
    </w:p>
    <w:p w14:paraId="7AD88E00" w14:textId="5427843B" w:rsidR="001B3ED1" w:rsidRDefault="00117076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六</w:t>
      </w:r>
      <w:r w:rsidR="009B3588">
        <w:rPr>
          <w:rFonts w:ascii="仿宋" w:eastAsia="仿宋" w:hAnsi="仿宋" w:cs="方正楷体_GB2312" w:hint="eastAsia"/>
          <w:b/>
          <w:sz w:val="32"/>
          <w:szCs w:val="32"/>
        </w:rPr>
        <w:t>、参赛单位</w:t>
      </w:r>
      <w:r w:rsidR="009B3588">
        <w:rPr>
          <w:rFonts w:ascii="仿宋" w:eastAsia="仿宋" w:hAnsi="仿宋" w:cs="方正楷体_GB2312" w:hint="eastAsia"/>
          <w:sz w:val="32"/>
          <w:szCs w:val="32"/>
        </w:rPr>
        <w:t xml:space="preserve"> </w:t>
      </w:r>
    </w:p>
    <w:p w14:paraId="3CBAB964" w14:textId="77777777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（一）2026年度中国马术协会注册骑手、2026年度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国际马联注册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骑手； </w:t>
      </w:r>
    </w:p>
    <w:p w14:paraId="22B71D6D" w14:textId="77777777" w:rsidR="001B3ED1" w:rsidRDefault="009B3588" w:rsidP="007368F7">
      <w:pPr>
        <w:spacing w:before="120" w:after="120" w:line="288" w:lineRule="auto"/>
        <w:ind w:firstLine="7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（二）中国马术协会邀请的有关国家和地区协会。 </w:t>
      </w:r>
    </w:p>
    <w:p w14:paraId="108406D1" w14:textId="67E12745" w:rsidR="001B3ED1" w:rsidRDefault="00117076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七</w:t>
      </w:r>
      <w:r w:rsidR="009B3588">
        <w:rPr>
          <w:rFonts w:ascii="仿宋" w:eastAsia="仿宋" w:hAnsi="仿宋" w:cs="方正楷体_GB2312" w:hint="eastAsia"/>
          <w:b/>
          <w:sz w:val="32"/>
          <w:szCs w:val="32"/>
        </w:rPr>
        <w:t xml:space="preserve">、竞赛项目 </w:t>
      </w:r>
    </w:p>
    <w:p w14:paraId="17B857EA" w14:textId="77777777" w:rsidR="001B3ED1" w:rsidRDefault="009B3588" w:rsidP="007368F7">
      <w:pPr>
        <w:spacing w:before="120" w:after="120" w:line="288" w:lineRule="auto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    （一）大奖赛级别：1.40米级别大奖赛资格赛、1.45米级别大奖赛（FEI级别）</w:t>
      </w:r>
    </w:p>
    <w:p w14:paraId="7FEC13BC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（二）1.30米级别特殊两段赛（FEI级别）</w:t>
      </w:r>
    </w:p>
    <w:p w14:paraId="56873179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（三）1.25米级别争时赛（FEI级别）</w:t>
      </w:r>
    </w:p>
    <w:p w14:paraId="2ADBC58D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lastRenderedPageBreak/>
        <w:t>（四）1.20米级别争时赛（团体&amp;个人）（CEA级别）</w:t>
      </w:r>
    </w:p>
    <w:p w14:paraId="2133F55E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（五）1.10米级别争时赛（CEA级别）</w:t>
      </w:r>
    </w:p>
    <w:p w14:paraId="1175C16A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（六）1.00米级别两段赛（CEA级别）</w:t>
      </w:r>
    </w:p>
    <w:p w14:paraId="176FC0A9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（七）0.90米级别计分赛（CEA级别）</w:t>
      </w:r>
    </w:p>
    <w:p w14:paraId="6ECDC952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（八）0.80米级别特殊两段赛（CEA级别）</w:t>
      </w:r>
    </w:p>
    <w:p w14:paraId="08F6F8E2" w14:textId="77777777" w:rsidR="001B3ED1" w:rsidRDefault="009B3588" w:rsidP="007368F7">
      <w:pPr>
        <w:spacing w:before="120" w:after="120" w:line="288" w:lineRule="auto"/>
        <w:ind w:firstLineChars="200"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（九）0.60米级别计分赛（CEA级别）</w:t>
      </w:r>
    </w:p>
    <w:p w14:paraId="5A006551" w14:textId="77777777" w:rsidR="001B3ED1" w:rsidRDefault="009B3588" w:rsidP="007368F7">
      <w:pPr>
        <w:spacing w:before="120" w:after="120" w:line="288" w:lineRule="auto"/>
        <w:ind w:firstLine="7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*备注：高度表述为每个级别的最高高度，不代表全场障碍高度。 </w:t>
      </w:r>
    </w:p>
    <w:p w14:paraId="68E91855" w14:textId="48654CE6" w:rsidR="001B3ED1" w:rsidRDefault="00117076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八</w:t>
      </w:r>
      <w:r w:rsidR="009B3588">
        <w:rPr>
          <w:rFonts w:ascii="仿宋" w:eastAsia="仿宋" w:hAnsi="仿宋" w:cs="方正楷体_GB2312" w:hint="eastAsia"/>
          <w:b/>
          <w:sz w:val="32"/>
          <w:szCs w:val="32"/>
        </w:rPr>
        <w:t xml:space="preserve">、参赛资格 </w:t>
      </w:r>
    </w:p>
    <w:p w14:paraId="7CE08D4D" w14:textId="77777777" w:rsidR="001B3ED1" w:rsidRPr="00117076" w:rsidRDefault="009B3588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bCs/>
          <w:sz w:val="32"/>
          <w:szCs w:val="32"/>
        </w:rPr>
      </w:pPr>
      <w:r w:rsidRPr="00117076">
        <w:rPr>
          <w:rFonts w:ascii="仿宋" w:eastAsia="仿宋" w:hAnsi="仿宋" w:cs="方正楷体_GB2312" w:hint="eastAsia"/>
          <w:bCs/>
          <w:sz w:val="32"/>
          <w:szCs w:val="32"/>
        </w:rPr>
        <w:t xml:space="preserve">（一）运动员报名资格 </w:t>
      </w:r>
    </w:p>
    <w:p w14:paraId="7D530CEE" w14:textId="116DC721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1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联（FEI）级别：1.45 米级别参赛骑手须年满 16 周岁（2010年及以前出生）；1.40米级别参赛骑手须年满 14 周岁（2012年及以前出生）；1.30米、1.25米、1.20米级别参赛骑手须年满 12 周岁（2014年及以前出生）；</w:t>
      </w:r>
    </w:p>
    <w:p w14:paraId="0AD60D90" w14:textId="436C938A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2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 xml:space="preserve">其他组别：参赛骑手须年满7周岁（2019年及以前出生）。 </w:t>
      </w:r>
    </w:p>
    <w:p w14:paraId="04C2945A" w14:textId="37500B32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3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赛骑手不分性别，所有参赛运动员应完成中国马术协会2026年度注册手续；1.25米级别至1.45米级别骑手需完成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联2026年度注册手续获得FEI ID。 </w:t>
      </w:r>
    </w:p>
    <w:p w14:paraId="0ABAF682" w14:textId="32E2C2BE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4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所有参赛骑手均须符合中国马术协会骑手分级规则2025版的参赛级别规定。</w:t>
      </w:r>
    </w:p>
    <w:p w14:paraId="4E257A76" w14:textId="77777777" w:rsidR="001B3ED1" w:rsidRPr="00117076" w:rsidRDefault="009B3588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bCs/>
          <w:sz w:val="32"/>
          <w:szCs w:val="32"/>
        </w:rPr>
      </w:pPr>
      <w:r w:rsidRPr="00117076">
        <w:rPr>
          <w:rFonts w:ascii="仿宋" w:eastAsia="仿宋" w:hAnsi="仿宋" w:cs="方正楷体_GB2312" w:hint="eastAsia"/>
          <w:bCs/>
          <w:sz w:val="32"/>
          <w:szCs w:val="32"/>
        </w:rPr>
        <w:t xml:space="preserve">（二）马匹报名资格 </w:t>
      </w:r>
    </w:p>
    <w:p w14:paraId="13728411" w14:textId="289CE6B4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1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单位自带马匹参赛。</w:t>
      </w:r>
      <w:r w:rsidR="00117076">
        <w:rPr>
          <w:rFonts w:ascii="仿宋" w:eastAsia="仿宋" w:hAnsi="仿宋" w:cs="方正楷体_GB2312" w:hint="eastAsia"/>
          <w:sz w:val="32"/>
          <w:szCs w:val="32"/>
        </w:rPr>
        <w:t>大奖赛级别（1.40米及1.45米）</w:t>
      </w:r>
      <w:r w:rsidR="00117076">
        <w:rPr>
          <w:rFonts w:ascii="仿宋" w:eastAsia="仿宋" w:hAnsi="仿宋" w:cs="方正楷体_GB2312" w:hint="eastAsia"/>
          <w:sz w:val="32"/>
          <w:szCs w:val="32"/>
        </w:rPr>
        <w:lastRenderedPageBreak/>
        <w:t>马匹年龄须为7岁及以上(2019年及以前出生)。其他级别马匹年</w:t>
      </w:r>
      <w:r>
        <w:rPr>
          <w:rFonts w:ascii="仿宋" w:eastAsia="仿宋" w:hAnsi="仿宋" w:cs="方正楷体_GB2312" w:hint="eastAsia"/>
          <w:sz w:val="32"/>
          <w:szCs w:val="32"/>
        </w:rPr>
        <w:t>龄须为 6岁及以上(2020年及以前出生)。所有参赛马匹须具有中国马术协会颁发的马匹护照，并完成中国马术协会 2026 年度注册；参加1.45 米、1.40米、1.30 米和1.25米参赛马匹须同时完成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 2026 年度注册获得 FEI ID 才可报名。</w:t>
      </w:r>
    </w:p>
    <w:p w14:paraId="0026EEC7" w14:textId="4222F812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2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所有参赛马匹在赛前按规则要求进行验马，未参加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验马/验马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不合格的马匹不得参赛。 </w:t>
      </w:r>
    </w:p>
    <w:p w14:paraId="5F5D476E" w14:textId="4140245B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3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每位骑手限报3匹马参赛，参赛马匹只能由同一名骑手骑乘，每匹马每天最多出场一次。每位骑手每个级别允许报名2匹马，</w:t>
      </w:r>
      <w:r>
        <w:rPr>
          <w:rFonts w:ascii="仿宋" w:eastAsia="仿宋" w:hAnsi="仿宋" w:cs="方正楷体_GB2312"/>
          <w:sz w:val="32"/>
          <w:szCs w:val="32"/>
        </w:rPr>
        <w:t>1.</w:t>
      </w:r>
      <w:r w:rsidR="00117076">
        <w:rPr>
          <w:rFonts w:ascii="仿宋" w:eastAsia="仿宋" w:hAnsi="仿宋" w:cs="方正楷体_GB2312"/>
          <w:sz w:val="32"/>
          <w:szCs w:val="32"/>
        </w:rPr>
        <w:t>20</w:t>
      </w:r>
      <w:r>
        <w:rPr>
          <w:rFonts w:ascii="仿宋" w:eastAsia="仿宋" w:hAnsi="仿宋" w:cs="方正楷体_GB2312" w:hint="eastAsia"/>
          <w:sz w:val="32"/>
          <w:szCs w:val="32"/>
        </w:rPr>
        <w:t>米级别</w:t>
      </w:r>
      <w:r w:rsidR="00117076">
        <w:rPr>
          <w:rFonts w:ascii="仿宋" w:eastAsia="仿宋" w:hAnsi="仿宋" w:cs="方正楷体_GB2312" w:hint="eastAsia"/>
          <w:sz w:val="32"/>
          <w:szCs w:val="32"/>
        </w:rPr>
        <w:t>团体</w:t>
      </w:r>
      <w:r>
        <w:rPr>
          <w:rFonts w:ascii="仿宋" w:eastAsia="仿宋" w:hAnsi="仿宋" w:cs="方正楷体_GB2312" w:hint="eastAsia"/>
          <w:sz w:val="32"/>
          <w:szCs w:val="32"/>
        </w:rPr>
        <w:t>赛</w:t>
      </w:r>
      <w:r w:rsidR="00117076">
        <w:rPr>
          <w:rFonts w:ascii="仿宋" w:eastAsia="仿宋" w:hAnsi="仿宋" w:cs="方正楷体_GB2312" w:hint="eastAsia"/>
          <w:sz w:val="32"/>
          <w:szCs w:val="32"/>
        </w:rPr>
        <w:t>只</w:t>
      </w:r>
      <w:r>
        <w:rPr>
          <w:rFonts w:ascii="仿宋" w:eastAsia="仿宋" w:hAnsi="仿宋" w:cs="方正楷体_GB2312" w:hint="eastAsia"/>
          <w:sz w:val="32"/>
          <w:szCs w:val="32"/>
        </w:rPr>
        <w:t xml:space="preserve">允许报名1匹马。参加FEI级别（1.45米级别、1.40米级别、1.30米级别和1.25米级别）的马匹不可兼项CEA级别（1.10米级别、1.00米级别和0.90米级别、0.80米级别、0.60米级别），1.20米级别除外。 </w:t>
      </w:r>
    </w:p>
    <w:p w14:paraId="65CBC890" w14:textId="6CAF4C10" w:rsidR="00117076" w:rsidRPr="00117076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kern w:val="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4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 w:rsidR="00117076" w:rsidRPr="00117076">
        <w:rPr>
          <w:rFonts w:ascii="仿宋" w:eastAsia="仿宋" w:hAnsi="仿宋" w:cs="方正楷体_GB2312" w:hint="eastAsia"/>
          <w:kern w:val="2"/>
          <w:sz w:val="32"/>
          <w:szCs w:val="32"/>
        </w:rPr>
        <w:t>1.45 米级别大奖赛最多允许 100 对人马组合参赛，当 1.45 米级别大奖赛最终参赛的人马组合不足 50 对时，1.40 米级别资格赛完赛的人马组合均可进入 1.45 米级别大奖赛争夺，1.40米级别</w:t>
      </w:r>
      <w:proofErr w:type="gramStart"/>
      <w:r w:rsidR="00117076" w:rsidRPr="00117076">
        <w:rPr>
          <w:rFonts w:ascii="仿宋" w:eastAsia="仿宋" w:hAnsi="仿宋" w:cs="方正楷体_GB2312" w:hint="eastAsia"/>
          <w:kern w:val="2"/>
          <w:sz w:val="32"/>
          <w:szCs w:val="32"/>
        </w:rPr>
        <w:t>未完赛</w:t>
      </w:r>
      <w:proofErr w:type="gramEnd"/>
      <w:r w:rsidR="00117076" w:rsidRPr="00117076">
        <w:rPr>
          <w:rFonts w:ascii="仿宋" w:eastAsia="仿宋" w:hAnsi="仿宋" w:cs="方正楷体_GB2312" w:hint="eastAsia"/>
          <w:kern w:val="2"/>
          <w:sz w:val="32"/>
          <w:szCs w:val="32"/>
        </w:rPr>
        <w:t>的人马组合可选择参加周日1</w:t>
      </w:r>
      <w:r w:rsidR="00117076" w:rsidRPr="00117076">
        <w:rPr>
          <w:rFonts w:ascii="仿宋" w:eastAsia="仿宋" w:hAnsi="仿宋" w:cs="方正楷体_GB2312"/>
          <w:kern w:val="2"/>
          <w:sz w:val="32"/>
          <w:szCs w:val="32"/>
        </w:rPr>
        <w:t>.30</w:t>
      </w:r>
      <w:r w:rsidR="00117076" w:rsidRPr="00117076">
        <w:rPr>
          <w:rFonts w:ascii="仿宋" w:eastAsia="仿宋" w:hAnsi="仿宋" w:cs="方正楷体_GB2312" w:hint="eastAsia"/>
          <w:kern w:val="2"/>
          <w:sz w:val="32"/>
          <w:szCs w:val="32"/>
        </w:rPr>
        <w:t>米或1.</w:t>
      </w:r>
      <w:r w:rsidR="00117076" w:rsidRPr="00117076">
        <w:rPr>
          <w:rFonts w:ascii="仿宋" w:eastAsia="仿宋" w:hAnsi="仿宋" w:cs="方正楷体_GB2312"/>
          <w:kern w:val="2"/>
          <w:sz w:val="32"/>
          <w:szCs w:val="32"/>
        </w:rPr>
        <w:t>20</w:t>
      </w:r>
      <w:r w:rsidR="00117076" w:rsidRPr="00117076">
        <w:rPr>
          <w:rFonts w:ascii="仿宋" w:eastAsia="仿宋" w:hAnsi="仿宋" w:cs="方正楷体_GB2312" w:hint="eastAsia"/>
          <w:kern w:val="2"/>
          <w:sz w:val="32"/>
          <w:szCs w:val="32"/>
        </w:rPr>
        <w:t>米级别的比赛，不再增设费用。</w:t>
      </w:r>
    </w:p>
    <w:p w14:paraId="2BAF01CC" w14:textId="364BCD4C" w:rsidR="001B3ED1" w:rsidRDefault="009B3588" w:rsidP="007368F7">
      <w:pPr>
        <w:spacing w:before="120" w:after="120" w:line="288" w:lineRule="auto"/>
        <w:ind w:firstLine="7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*备注：马房总数量为1</w:t>
      </w:r>
      <w:r w:rsidR="005B2958">
        <w:rPr>
          <w:rFonts w:ascii="仿宋" w:eastAsia="仿宋" w:hAnsi="仿宋" w:cs="方正楷体_GB2312"/>
          <w:sz w:val="32"/>
          <w:szCs w:val="32"/>
        </w:rPr>
        <w:t>5</w:t>
      </w:r>
      <w:r>
        <w:rPr>
          <w:rFonts w:ascii="仿宋" w:eastAsia="仿宋" w:hAnsi="仿宋" w:cs="方正楷体_GB2312" w:hint="eastAsia"/>
          <w:sz w:val="32"/>
          <w:szCs w:val="32"/>
        </w:rPr>
        <w:t>0间，报满为止</w:t>
      </w:r>
      <w:bookmarkStart w:id="0" w:name="_GoBack"/>
      <w:bookmarkEnd w:id="0"/>
      <w:r>
        <w:rPr>
          <w:rFonts w:ascii="仿宋" w:eastAsia="仿宋" w:hAnsi="仿宋" w:cs="方正楷体_GB2312" w:hint="eastAsia"/>
          <w:sz w:val="32"/>
          <w:szCs w:val="32"/>
        </w:rPr>
        <w:t>。</w:t>
      </w:r>
    </w:p>
    <w:p w14:paraId="7023059B" w14:textId="039B9DBE" w:rsidR="001B3ED1" w:rsidRDefault="00117076" w:rsidP="007368F7">
      <w:pPr>
        <w:spacing w:before="120" w:after="120" w:line="288" w:lineRule="auto"/>
        <w:ind w:firstLine="642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九</w:t>
      </w:r>
      <w:r w:rsidR="009B3588">
        <w:rPr>
          <w:rFonts w:ascii="仿宋" w:eastAsia="仿宋" w:hAnsi="仿宋" w:cs="方正楷体_GB2312" w:hint="eastAsia"/>
          <w:b/>
          <w:sz w:val="32"/>
          <w:szCs w:val="32"/>
        </w:rPr>
        <w:t xml:space="preserve">、竞赛办法 </w:t>
      </w:r>
    </w:p>
    <w:p w14:paraId="3B7CD7DA" w14:textId="77777777" w:rsidR="001B3ED1" w:rsidRPr="00117076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bCs/>
          <w:sz w:val="32"/>
          <w:szCs w:val="32"/>
        </w:rPr>
      </w:pPr>
      <w:r w:rsidRPr="00117076">
        <w:rPr>
          <w:rFonts w:ascii="仿宋" w:eastAsia="仿宋" w:hAnsi="仿宋" w:cs="方正楷体_GB2312" w:hint="eastAsia"/>
          <w:bCs/>
          <w:sz w:val="32"/>
          <w:szCs w:val="32"/>
        </w:rPr>
        <w:t xml:space="preserve">（一）比赛采用下列规则: </w:t>
      </w:r>
    </w:p>
    <w:p w14:paraId="077716EB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联章程25版，202</w:t>
      </w:r>
      <w:r>
        <w:rPr>
          <w:rFonts w:ascii="仿宋" w:eastAsia="仿宋" w:hAnsi="仿宋" w:cs="方正楷体_GB2312"/>
          <w:sz w:val="32"/>
          <w:szCs w:val="32"/>
        </w:rPr>
        <w:t>5</w:t>
      </w:r>
      <w:r>
        <w:rPr>
          <w:rFonts w:ascii="仿宋" w:eastAsia="仿宋" w:hAnsi="仿宋" w:cs="方正楷体_GB2312" w:hint="eastAsia"/>
          <w:sz w:val="32"/>
          <w:szCs w:val="32"/>
        </w:rPr>
        <w:t>年11月</w:t>
      </w:r>
      <w:r>
        <w:rPr>
          <w:rFonts w:ascii="仿宋" w:eastAsia="仿宋" w:hAnsi="仿宋" w:cs="方正楷体_GB2312"/>
          <w:sz w:val="32"/>
          <w:szCs w:val="32"/>
        </w:rPr>
        <w:t>7</w:t>
      </w:r>
      <w:r>
        <w:rPr>
          <w:rFonts w:ascii="仿宋" w:eastAsia="仿宋" w:hAnsi="仿宋" w:cs="方正楷体_GB2312" w:hint="eastAsia"/>
          <w:sz w:val="32"/>
          <w:szCs w:val="32"/>
        </w:rPr>
        <w:t xml:space="preserve">日起执行。 </w:t>
      </w:r>
    </w:p>
    <w:p w14:paraId="043D44D3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联总则24版，2026年1月1日起执行。 </w:t>
      </w:r>
    </w:p>
    <w:p w14:paraId="7D0289FF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联兽医规则15版，2026年1月1日起执行。 </w:t>
      </w:r>
    </w:p>
    <w:p w14:paraId="1B0FEF29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proofErr w:type="gramStart"/>
      <w:r>
        <w:rPr>
          <w:rFonts w:ascii="仿宋" w:eastAsia="仿宋" w:hAnsi="仿宋" w:cs="方正楷体_GB2312" w:hint="eastAsia"/>
          <w:sz w:val="32"/>
          <w:szCs w:val="32"/>
        </w:rPr>
        <w:lastRenderedPageBreak/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联场地障碍规则28版，2026年1月1日起执行。 </w:t>
      </w:r>
    </w:p>
    <w:p w14:paraId="69135C75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特殊修订条款的执行，以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联和中国马术协会下发通知为准。 </w:t>
      </w:r>
    </w:p>
    <w:p w14:paraId="2FECBC74" w14:textId="77777777" w:rsidR="001B3ED1" w:rsidRPr="00117076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bCs/>
          <w:sz w:val="32"/>
          <w:szCs w:val="32"/>
        </w:rPr>
      </w:pPr>
      <w:r w:rsidRPr="00117076">
        <w:rPr>
          <w:rFonts w:ascii="仿宋" w:eastAsia="仿宋" w:hAnsi="仿宋" w:cs="方正楷体_GB2312" w:hint="eastAsia"/>
          <w:bCs/>
          <w:sz w:val="32"/>
          <w:szCs w:val="32"/>
        </w:rPr>
        <w:t xml:space="preserve">（二）比赛办法 </w:t>
      </w:r>
    </w:p>
    <w:p w14:paraId="5259A90D" w14:textId="72BF69A2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1</w:t>
      </w:r>
      <w:r w:rsidR="00117076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大奖赛级别分为两场进行，两场单独记取成绩并分别颁发奖项，根据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联场地障碍规则处罚A表进行评判。 </w:t>
      </w:r>
    </w:p>
    <w:p w14:paraId="777E9999" w14:textId="77777777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第一场比赛为1.40米级别大奖赛资格赛，行进速度为每分钟350米，比赛出场顺序由抽签决定。第一场比赛根据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联场地障碍规则220.2.1.1执行，无附加赛，罚分少者，名次列前，若罚分相同，则用时少者，名次列前。 </w:t>
      </w:r>
    </w:p>
    <w:p w14:paraId="06C960F4" w14:textId="59035B3C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第二场比赛为1.45米级别大奖赛，行进速度为每分钟3</w:t>
      </w:r>
      <w:r w:rsidR="000913D0">
        <w:rPr>
          <w:rFonts w:ascii="仿宋" w:eastAsia="仿宋" w:hAnsi="仿宋" w:cs="方正楷体_GB2312"/>
          <w:sz w:val="32"/>
          <w:szCs w:val="32"/>
        </w:rPr>
        <w:t>75</w:t>
      </w:r>
      <w:r>
        <w:rPr>
          <w:rFonts w:ascii="仿宋" w:eastAsia="仿宋" w:hAnsi="仿宋" w:cs="方正楷体_GB2312" w:hint="eastAsia"/>
          <w:sz w:val="32"/>
          <w:szCs w:val="32"/>
        </w:rPr>
        <w:t>米，第二场比赛根据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联场地障碍规则220.2.1.2执行，如果第一名出现罚分相同，则进行争时附加赛，附加赛罚分少者，名次列前，若附加赛罚分相同，用时少者，名次列前。其它名次根据罚分和时间排名。 </w:t>
      </w:r>
    </w:p>
    <w:p w14:paraId="2627D8A1" w14:textId="77777777" w:rsidR="00E02557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*</w:t>
      </w:r>
      <w:r w:rsidR="00E02557" w:rsidRPr="00E02557">
        <w:rPr>
          <w:rFonts w:ascii="仿宋" w:eastAsia="仿宋" w:hAnsi="仿宋" w:cs="方正楷体_GB2312" w:hint="eastAsia"/>
          <w:sz w:val="32"/>
          <w:szCs w:val="32"/>
        </w:rPr>
        <w:t>1.45 米级别大奖赛最多允许 100 对人马组合参赛，当 1.45 米级别大奖赛最终参赛的人马组合不足 50 对时，1.40 米级别资格赛完赛的人马组合均可进入 1.45 米级别大奖赛争夺，若1.40米级别</w:t>
      </w:r>
      <w:proofErr w:type="gramStart"/>
      <w:r w:rsidR="00E02557" w:rsidRPr="00E02557">
        <w:rPr>
          <w:rFonts w:ascii="仿宋" w:eastAsia="仿宋" w:hAnsi="仿宋" w:cs="方正楷体_GB2312" w:hint="eastAsia"/>
          <w:sz w:val="32"/>
          <w:szCs w:val="32"/>
        </w:rPr>
        <w:t>未完赛</w:t>
      </w:r>
      <w:proofErr w:type="gramEnd"/>
      <w:r w:rsidR="00E02557" w:rsidRPr="00E02557">
        <w:rPr>
          <w:rFonts w:ascii="仿宋" w:eastAsia="仿宋" w:hAnsi="仿宋" w:cs="方正楷体_GB2312" w:hint="eastAsia"/>
          <w:sz w:val="32"/>
          <w:szCs w:val="32"/>
        </w:rPr>
        <w:t>的人马组合可选择参加周日1.30米或1.20米级别的比赛，不再增设费用。</w:t>
      </w:r>
    </w:p>
    <w:p w14:paraId="3F673906" w14:textId="78993DE5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2</w:t>
      </w:r>
      <w:r w:rsidR="00E02557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1.30米级别特殊两段赛：比赛根据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联场地障碍规则条款222.2.3执行，比赛包含两段，行进速度为每分钟 350米，期间不间断，第一段的终点即为第二段的起点，第一段不争时，第二段争时，完成第一段比赛的骑手（若未淘汰或弃权，不管是否产生障碍罚分或时间罚分）</w:t>
      </w:r>
      <w:r>
        <w:rPr>
          <w:rFonts w:ascii="仿宋" w:eastAsia="仿宋" w:hAnsi="仿宋" w:cs="方正楷体_GB2312" w:hint="eastAsia"/>
          <w:sz w:val="32"/>
          <w:szCs w:val="32"/>
        </w:rPr>
        <w:lastRenderedPageBreak/>
        <w:t>可直接继续第二段。排名根据两段的罚分相加，两段总罚分少者，名次列前；若两段总罚分相同，以第二段用时少者，名次列前。</w:t>
      </w:r>
    </w:p>
    <w:p w14:paraId="2C29B849" w14:textId="586132C8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3</w:t>
      </w:r>
      <w:r w:rsidR="00E02557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1.25米级别争时赛：比赛根据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联场地障碍规则条款220.2.1.1执行，A表，争时，无附加赛。行进速度为每分钟350米。罚分少者，名次列前，若罚分相同，则用时少者，名次列前。</w:t>
      </w:r>
    </w:p>
    <w:p w14:paraId="59FC1BAA" w14:textId="77777777" w:rsidR="00E02557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4</w:t>
      </w:r>
      <w:r w:rsidR="00E02557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1.20米级别</w:t>
      </w:r>
      <w:r w:rsidR="00E02557" w:rsidRPr="00E02557">
        <w:rPr>
          <w:rFonts w:ascii="仿宋" w:eastAsia="仿宋" w:hAnsi="仿宋" w:cs="方正楷体_GB2312" w:hint="eastAsia"/>
          <w:sz w:val="32"/>
          <w:szCs w:val="32"/>
        </w:rPr>
        <w:t>团体赛</w:t>
      </w:r>
      <w:r w:rsidR="00E02557">
        <w:rPr>
          <w:rFonts w:ascii="仿宋" w:eastAsia="仿宋" w:hAnsi="仿宋" w:cs="方正楷体_GB2312" w:hint="eastAsia"/>
          <w:sz w:val="32"/>
          <w:szCs w:val="32"/>
        </w:rPr>
        <w:t>&amp;</w:t>
      </w:r>
      <w:r>
        <w:rPr>
          <w:rFonts w:ascii="仿宋" w:eastAsia="仿宋" w:hAnsi="仿宋" w:cs="方正楷体_GB2312" w:hint="eastAsia"/>
          <w:sz w:val="32"/>
          <w:szCs w:val="32"/>
        </w:rPr>
        <w:t>个人赛</w:t>
      </w:r>
      <w:r w:rsidR="00E02557">
        <w:rPr>
          <w:rFonts w:ascii="仿宋" w:eastAsia="仿宋" w:hAnsi="仿宋" w:cs="方正楷体_GB2312" w:hint="eastAsia"/>
          <w:sz w:val="32"/>
          <w:szCs w:val="32"/>
        </w:rPr>
        <w:t>争时赛</w:t>
      </w:r>
    </w:p>
    <w:p w14:paraId="4300AA55" w14:textId="77777777" w:rsidR="00E02557" w:rsidRDefault="00E02557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个人赛</w:t>
      </w:r>
      <w:r w:rsidR="009B3588">
        <w:rPr>
          <w:rFonts w:ascii="仿宋" w:eastAsia="仿宋" w:hAnsi="仿宋" w:cs="方正楷体_GB2312" w:hint="eastAsia"/>
          <w:sz w:val="32"/>
          <w:szCs w:val="32"/>
        </w:rPr>
        <w:t>：比赛根据</w:t>
      </w:r>
      <w:proofErr w:type="gramStart"/>
      <w:r w:rsidR="009B3588"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 w:rsidR="009B3588">
        <w:rPr>
          <w:rFonts w:ascii="仿宋" w:eastAsia="仿宋" w:hAnsi="仿宋" w:cs="方正楷体_GB2312" w:hint="eastAsia"/>
          <w:sz w:val="32"/>
          <w:szCs w:val="32"/>
        </w:rPr>
        <w:t>联场地障碍规则条款220.2.1.1执行，A表，争时，无附加赛。行进速度为每分钟350米。罚分少者，名次列前，若罚分相同，则用时少者，名次列前。</w:t>
      </w:r>
      <w:bookmarkStart w:id="1" w:name="_Hlk221543306"/>
    </w:p>
    <w:p w14:paraId="0F97490D" w14:textId="36931104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团体赛</w:t>
      </w:r>
      <w:bookmarkEnd w:id="1"/>
      <w:r>
        <w:rPr>
          <w:rFonts w:ascii="仿宋" w:eastAsia="仿宋" w:hAnsi="仿宋" w:cs="方正楷体_GB2312" w:hint="eastAsia"/>
          <w:sz w:val="32"/>
          <w:szCs w:val="32"/>
        </w:rPr>
        <w:t>：</w:t>
      </w:r>
      <w:r w:rsidRPr="007368F7">
        <w:rPr>
          <w:rFonts w:ascii="仿宋" w:eastAsia="仿宋" w:hAnsi="仿宋" w:cs="方正楷体_GB2312" w:hint="eastAsia"/>
          <w:sz w:val="32"/>
          <w:szCs w:val="32"/>
        </w:rPr>
        <w:t>团体赛每队限报 3位骑手参赛，每位骑手限报 1 匹马参赛。比赛为一轮争时赛，按照</w:t>
      </w:r>
      <w:proofErr w:type="gramStart"/>
      <w:r w:rsidRPr="007368F7"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 w:rsidRPr="007368F7">
        <w:rPr>
          <w:rFonts w:ascii="仿宋" w:eastAsia="仿宋" w:hAnsi="仿宋" w:cs="方正楷体_GB2312" w:hint="eastAsia"/>
          <w:sz w:val="32"/>
          <w:szCs w:val="32"/>
        </w:rPr>
        <w:t>联场地障碍规则</w:t>
      </w:r>
      <w:r>
        <w:rPr>
          <w:rFonts w:ascii="仿宋" w:eastAsia="仿宋" w:hAnsi="仿宋" w:cs="方正楷体_GB2312" w:hint="eastAsia"/>
          <w:sz w:val="32"/>
          <w:szCs w:val="32"/>
        </w:rPr>
        <w:t>220.2.1.1+227.2</w:t>
      </w:r>
      <w:r w:rsidRPr="007368F7">
        <w:rPr>
          <w:rFonts w:ascii="仿宋" w:eastAsia="仿宋" w:hAnsi="仿宋" w:cs="方正楷体_GB2312" w:hint="eastAsia"/>
          <w:sz w:val="32"/>
          <w:szCs w:val="32"/>
        </w:rPr>
        <w:t xml:space="preserve">执行，无附加赛。成绩取同队选手 3 </w:t>
      </w:r>
      <w:proofErr w:type="gramStart"/>
      <w:r w:rsidRPr="007368F7">
        <w:rPr>
          <w:rFonts w:ascii="仿宋" w:eastAsia="仿宋" w:hAnsi="仿宋" w:cs="方正楷体_GB2312" w:hint="eastAsia"/>
          <w:sz w:val="32"/>
          <w:szCs w:val="32"/>
        </w:rPr>
        <w:t>个</w:t>
      </w:r>
      <w:proofErr w:type="gramEnd"/>
      <w:r w:rsidRPr="007368F7">
        <w:rPr>
          <w:rFonts w:ascii="仿宋" w:eastAsia="仿宋" w:hAnsi="仿宋" w:cs="方正楷体_GB2312" w:hint="eastAsia"/>
          <w:sz w:val="32"/>
          <w:szCs w:val="32"/>
        </w:rPr>
        <w:t>最好成绩总和，罚分少者，名次列前，若罚分相同，则用时少者，名次列前，若罚分时间均相同，则名次并列。若团队内仅有1人淘汰，则排名在</w:t>
      </w:r>
      <w:proofErr w:type="gramStart"/>
      <w:r w:rsidRPr="007368F7">
        <w:rPr>
          <w:rFonts w:ascii="仿宋" w:eastAsia="仿宋" w:hAnsi="仿宋" w:cs="方正楷体_GB2312" w:hint="eastAsia"/>
          <w:sz w:val="32"/>
          <w:szCs w:val="32"/>
        </w:rPr>
        <w:t>所有完</w:t>
      </w:r>
      <w:proofErr w:type="gramEnd"/>
      <w:r w:rsidRPr="007368F7">
        <w:rPr>
          <w:rFonts w:ascii="仿宋" w:eastAsia="仿宋" w:hAnsi="仿宋" w:cs="方正楷体_GB2312" w:hint="eastAsia"/>
          <w:sz w:val="32"/>
          <w:szCs w:val="32"/>
        </w:rPr>
        <w:t>赛队之后，若团队内有2人以上淘汰，则整个团队淘汰。</w:t>
      </w:r>
    </w:p>
    <w:p w14:paraId="6CAD7CBE" w14:textId="2F7A341C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5</w:t>
      </w:r>
      <w:r w:rsidR="00E02557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1.10米级别争时赛：比赛根据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联场地障碍规则条款220.2.1.1执行，A表，争时，无附加赛。行进速度为每分钟350米。罚分少者，名次列前，若罚分相同，则用时少者，名次列前。</w:t>
      </w:r>
    </w:p>
    <w:p w14:paraId="6DD281AA" w14:textId="43661460" w:rsidR="001B3ED1" w:rsidRDefault="009B3588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6</w:t>
      </w:r>
      <w:r w:rsidR="00E02557">
        <w:rPr>
          <w:rFonts w:ascii="仿宋" w:eastAsia="仿宋" w:hAnsi="仿宋" w:cs="方正楷体_GB2312" w:hint="eastAsia"/>
          <w:sz w:val="32"/>
          <w:szCs w:val="32"/>
        </w:rPr>
        <w:t>.</w:t>
      </w:r>
      <w:r>
        <w:rPr>
          <w:rFonts w:ascii="仿宋" w:eastAsia="仿宋" w:hAnsi="仿宋" w:cs="方正楷体_GB2312" w:hint="eastAsia"/>
          <w:sz w:val="32"/>
          <w:szCs w:val="32"/>
        </w:rPr>
        <w:t>1.00米级别两段赛：比赛按照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联场地障碍规则条款222.1.4.2 执行，根据表 A 判罚。比赛包含两段，行进速度为每分钟 350米。在第一段遭受处罚的运动员，</w:t>
      </w:r>
      <w:r>
        <w:rPr>
          <w:rFonts w:ascii="仿宋" w:eastAsia="仿宋" w:hAnsi="仿宋" w:cs="方正楷体_GB2312" w:hint="eastAsia"/>
          <w:sz w:val="32"/>
          <w:szCs w:val="32"/>
        </w:rPr>
        <w:lastRenderedPageBreak/>
        <w:t>无论是障碍罚分还是时间罚分， 跳完第一段最后一道障碍后，听到铃声需要停止比赛，不得进入第二段；第一段不争时，第二段争时。排名根据第二段的罚分和时间，罚分少者，名次列前，若罚分相同，则用时少者，名次列前；若没有取得第二段资格的运动员，则根据第一段的罚分进行排名。</w:t>
      </w:r>
    </w:p>
    <w:p w14:paraId="069B62F1" w14:textId="30F61424" w:rsidR="001B3ED1" w:rsidRDefault="00E02557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/>
          <w:sz w:val="32"/>
          <w:szCs w:val="32"/>
        </w:rPr>
        <w:t>7.</w:t>
      </w:r>
      <w:r w:rsidR="009B3588">
        <w:rPr>
          <w:rFonts w:ascii="仿宋" w:eastAsia="仿宋" w:hAnsi="仿宋" w:cs="方正楷体_GB2312" w:hint="eastAsia"/>
          <w:sz w:val="32"/>
          <w:szCs w:val="32"/>
        </w:rPr>
        <w:t>0.90米级别计分赛：行进速度为每分钟 325 米。比赛按照</w:t>
      </w:r>
      <w:proofErr w:type="gramStart"/>
      <w:r w:rsidR="009B3588"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 w:rsidR="009B3588">
        <w:rPr>
          <w:rFonts w:ascii="仿宋" w:eastAsia="仿宋" w:hAnsi="仿宋" w:cs="方正楷体_GB2312" w:hint="eastAsia"/>
          <w:sz w:val="32"/>
          <w:szCs w:val="32"/>
        </w:rPr>
        <w:t>联场地障碍规则 229（</w:t>
      </w:r>
      <w:proofErr w:type="spellStart"/>
      <w:r w:rsidR="009B3588">
        <w:rPr>
          <w:rFonts w:ascii="仿宋" w:eastAsia="仿宋" w:hAnsi="仿宋" w:cs="方正楷体_GB2312" w:hint="eastAsia"/>
          <w:sz w:val="32"/>
          <w:szCs w:val="32"/>
        </w:rPr>
        <w:t>i</w:t>
      </w:r>
      <w:proofErr w:type="spellEnd"/>
      <w:r w:rsidR="009B3588">
        <w:rPr>
          <w:rFonts w:ascii="仿宋" w:eastAsia="仿宋" w:hAnsi="仿宋" w:cs="方正楷体_GB2312" w:hint="eastAsia"/>
          <w:sz w:val="32"/>
          <w:szCs w:val="32"/>
        </w:rPr>
        <w:t>）执行。比赛共设置有 10 道障碍，以 1-10 分分别计分，每完成相应分数障碍则获得相应积分，失败不得分。第 10 道障碍设有魔鬼障碍，成功完成魔鬼障碍分别获得20分，若失败则倒扣20分。其他失误根据表A判罚。最终排名以得分高者名次列前，若得分相同，则用时少者名次列前。</w:t>
      </w:r>
    </w:p>
    <w:p w14:paraId="1444D43A" w14:textId="5EC00085" w:rsidR="001B3ED1" w:rsidRDefault="00E02557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/>
          <w:sz w:val="32"/>
          <w:szCs w:val="32"/>
        </w:rPr>
        <w:t>8.</w:t>
      </w:r>
      <w:r w:rsidR="009B3588">
        <w:rPr>
          <w:rFonts w:ascii="仿宋" w:eastAsia="仿宋" w:hAnsi="仿宋" w:cs="方正楷体_GB2312" w:hint="eastAsia"/>
          <w:sz w:val="32"/>
          <w:szCs w:val="32"/>
        </w:rPr>
        <w:t>0.80米级别比赛为特殊两段赛，比赛根据</w:t>
      </w:r>
      <w:proofErr w:type="gramStart"/>
      <w:r w:rsidR="009B3588"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 w:rsidR="009B3588">
        <w:rPr>
          <w:rFonts w:ascii="仿宋" w:eastAsia="仿宋" w:hAnsi="仿宋" w:cs="方正楷体_GB2312" w:hint="eastAsia"/>
          <w:sz w:val="32"/>
          <w:szCs w:val="32"/>
        </w:rPr>
        <w:t>联场地障碍规则条款222.2.3执行，比赛包含两段，行进速度为每分钟 325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p w14:paraId="71E2B314" w14:textId="4BAB00E5" w:rsidR="001B3ED1" w:rsidRDefault="00E02557" w:rsidP="007368F7">
      <w:pPr>
        <w:spacing w:before="120" w:after="120" w:line="288" w:lineRule="auto"/>
        <w:ind w:firstLine="64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/>
          <w:sz w:val="32"/>
          <w:szCs w:val="32"/>
        </w:rPr>
        <w:t>9.</w:t>
      </w:r>
      <w:r w:rsidR="009B3588">
        <w:rPr>
          <w:rFonts w:ascii="仿宋" w:eastAsia="仿宋" w:hAnsi="仿宋" w:cs="方正楷体_GB2312" w:hint="eastAsia"/>
          <w:sz w:val="32"/>
          <w:szCs w:val="32"/>
        </w:rPr>
        <w:t>0.60米级别计分赛为双边贴时计分赛，行进速度为每分钟 325 米。比赛按照</w:t>
      </w:r>
      <w:proofErr w:type="gramStart"/>
      <w:r w:rsidR="009B3588"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 w:rsidR="009B3588">
        <w:rPr>
          <w:rFonts w:ascii="仿宋" w:eastAsia="仿宋" w:hAnsi="仿宋" w:cs="方正楷体_GB2312" w:hint="eastAsia"/>
          <w:sz w:val="32"/>
          <w:szCs w:val="32"/>
        </w:rPr>
        <w:t>联场地障碍规则 229（</w:t>
      </w:r>
      <w:proofErr w:type="spellStart"/>
      <w:r w:rsidR="009B3588">
        <w:rPr>
          <w:rFonts w:ascii="仿宋" w:eastAsia="仿宋" w:hAnsi="仿宋" w:cs="方正楷体_GB2312" w:hint="eastAsia"/>
          <w:sz w:val="32"/>
          <w:szCs w:val="32"/>
        </w:rPr>
        <w:t>i</w:t>
      </w:r>
      <w:proofErr w:type="spellEnd"/>
      <w:r w:rsidR="009B3588">
        <w:rPr>
          <w:rFonts w:ascii="仿宋" w:eastAsia="仿宋" w:hAnsi="仿宋" w:cs="方正楷体_GB2312" w:hint="eastAsia"/>
          <w:sz w:val="32"/>
          <w:szCs w:val="32"/>
        </w:rPr>
        <w:t>）执行。比赛共设置有 10 道障碍，以 1-10 分分别计分，每完成相应分数障碍则获得相应积分，失败不得分。第 10 道障碍设有魔鬼障碍，成功完成魔鬼障碍分别获得20分，若失败则倒扣20分。其他失误根据表A判罚。比赛设置最</w:t>
      </w:r>
      <w:r w:rsidR="009B3588">
        <w:rPr>
          <w:rFonts w:ascii="仿宋" w:eastAsia="仿宋" w:hAnsi="仿宋" w:cs="方正楷体_GB2312" w:hint="eastAsia"/>
          <w:sz w:val="32"/>
          <w:szCs w:val="32"/>
        </w:rPr>
        <w:lastRenderedPageBreak/>
        <w:t>佳时间（双边贴时），为允许时间减4秒。排名根据得分和贴近时间，得分多者，名次列前；若得分相同，则贴近最佳时间者，名次列前。</w:t>
      </w:r>
    </w:p>
    <w:p w14:paraId="0905C10C" w14:textId="671A3388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十、裁判员</w:t>
      </w:r>
    </w:p>
    <w:p w14:paraId="7054D326" w14:textId="4065570E" w:rsidR="001B3ED1" w:rsidRPr="00E02557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裁判员名单另行通知，人选由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 xml:space="preserve">联和中国马术协会指定，不足部分由承办单位选派。 </w:t>
      </w:r>
    </w:p>
    <w:p w14:paraId="752C9F06" w14:textId="7BD37321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十</w:t>
      </w:r>
      <w:r w:rsidR="00E02557">
        <w:rPr>
          <w:rFonts w:ascii="仿宋" w:eastAsia="仿宋" w:hAnsi="仿宋" w:cs="方正楷体_GB2312" w:hint="eastAsia"/>
          <w:b/>
          <w:sz w:val="32"/>
          <w:szCs w:val="32"/>
        </w:rPr>
        <w:t>一</w:t>
      </w:r>
      <w:r>
        <w:rPr>
          <w:rFonts w:ascii="仿宋" w:eastAsia="仿宋" w:hAnsi="仿宋" w:cs="方正楷体_GB2312" w:hint="eastAsia"/>
          <w:b/>
          <w:sz w:val="32"/>
          <w:szCs w:val="32"/>
        </w:rPr>
        <w:t xml:space="preserve">、录取名次与奖励 </w:t>
      </w:r>
    </w:p>
    <w:p w14:paraId="6640B153" w14:textId="217DB1BC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（一）FEI级别录取个人前13名给予奖金奖励，实际参赛人马组合不足13人，按</w:t>
      </w:r>
      <w:proofErr w:type="gramStart"/>
      <w:r>
        <w:rPr>
          <w:rFonts w:ascii="仿宋" w:eastAsia="仿宋" w:hAnsi="仿宋" w:cs="方正楷体_GB2312" w:hint="eastAsia"/>
          <w:sz w:val="32"/>
          <w:szCs w:val="32"/>
        </w:rPr>
        <w:t>完赛人马</w:t>
      </w:r>
      <w:proofErr w:type="gramEnd"/>
      <w:r>
        <w:rPr>
          <w:rFonts w:ascii="仿宋" w:eastAsia="仿宋" w:hAnsi="仿宋" w:cs="方正楷体_GB2312" w:hint="eastAsia"/>
          <w:sz w:val="32"/>
          <w:szCs w:val="32"/>
        </w:rPr>
        <w:t>组合录取。CEA级别录取个人前8名给予奖金奖励。团体赛录取前3名给予奖金奖励。</w:t>
      </w:r>
    </w:p>
    <w:p w14:paraId="154E7582" w14:textId="40C0396D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（二</w:t>
      </w:r>
      <w:r w:rsidR="00E02557">
        <w:rPr>
          <w:rFonts w:ascii="仿宋" w:eastAsia="仿宋" w:hAnsi="仿宋" w:cs="方正楷体_GB2312" w:hint="eastAsia"/>
          <w:sz w:val="32"/>
          <w:szCs w:val="32"/>
        </w:rPr>
        <w:t>）FEI级别前3名</w:t>
      </w:r>
      <w:r w:rsidR="00E02557" w:rsidRPr="00E02557">
        <w:rPr>
          <w:rFonts w:ascii="仿宋" w:eastAsia="仿宋" w:hAnsi="仿宋" w:cs="方正楷体_GB2312" w:hint="eastAsia"/>
          <w:b/>
          <w:bCs/>
          <w:sz w:val="32"/>
          <w:szCs w:val="32"/>
        </w:rPr>
        <w:t>带马</w:t>
      </w:r>
      <w:r w:rsidR="00E02557">
        <w:rPr>
          <w:rFonts w:ascii="仿宋" w:eastAsia="仿宋" w:hAnsi="仿宋" w:cs="方正楷体_GB2312" w:hint="eastAsia"/>
          <w:sz w:val="32"/>
          <w:szCs w:val="32"/>
        </w:rPr>
        <w:t>参加颁奖，颁发奖杯、证书、马花、绶带等奖品，第</w:t>
      </w:r>
      <w:r w:rsidR="00E02557">
        <w:rPr>
          <w:rFonts w:ascii="仿宋" w:eastAsia="仿宋" w:hAnsi="仿宋" w:cs="方正楷体_GB2312"/>
          <w:sz w:val="32"/>
          <w:szCs w:val="32"/>
        </w:rPr>
        <w:t>4</w:t>
      </w:r>
      <w:r w:rsidR="00E02557">
        <w:rPr>
          <w:rFonts w:ascii="仿宋" w:eastAsia="仿宋" w:hAnsi="仿宋" w:cs="方正楷体_GB2312" w:hint="eastAsia"/>
          <w:sz w:val="32"/>
          <w:szCs w:val="32"/>
        </w:rPr>
        <w:t xml:space="preserve">-8名颁发证书、马花等奖品； </w:t>
      </w:r>
      <w:r>
        <w:rPr>
          <w:rFonts w:ascii="仿宋" w:eastAsia="仿宋" w:hAnsi="仿宋" w:cs="方正楷体_GB2312" w:hint="eastAsia"/>
          <w:sz w:val="32"/>
          <w:szCs w:val="32"/>
        </w:rPr>
        <w:t>CEA级别前3名参加颁奖，颁发奖杯、证书、马花、绶带等奖品，第</w:t>
      </w:r>
      <w:r>
        <w:rPr>
          <w:rFonts w:ascii="仿宋" w:eastAsia="仿宋" w:hAnsi="仿宋" w:cs="方正楷体_GB2312"/>
          <w:sz w:val="32"/>
          <w:szCs w:val="32"/>
        </w:rPr>
        <w:t>4</w:t>
      </w:r>
      <w:r>
        <w:rPr>
          <w:rFonts w:ascii="仿宋" w:eastAsia="仿宋" w:hAnsi="仿宋" w:cs="方正楷体_GB2312" w:hint="eastAsia"/>
          <w:sz w:val="32"/>
          <w:szCs w:val="32"/>
        </w:rPr>
        <w:t>-8名颁发证书、马花等奖品</w:t>
      </w:r>
      <w:r w:rsidR="00E02557">
        <w:rPr>
          <w:rFonts w:ascii="仿宋" w:eastAsia="仿宋" w:hAnsi="仿宋" w:cs="方正楷体_GB2312" w:hint="eastAsia"/>
          <w:sz w:val="32"/>
          <w:szCs w:val="32"/>
        </w:rPr>
        <w:t>。</w:t>
      </w:r>
      <w:r>
        <w:rPr>
          <w:rFonts w:ascii="仿宋" w:eastAsia="仿宋" w:hAnsi="仿宋" w:cs="方正楷体_GB2312"/>
          <w:sz w:val="32"/>
          <w:szCs w:val="32"/>
        </w:rPr>
        <w:t xml:space="preserve"> </w:t>
      </w:r>
    </w:p>
    <w:p w14:paraId="4409C57E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（三）各级别奖金分配详见奖金分配表。 </w:t>
      </w:r>
    </w:p>
    <w:p w14:paraId="1E2D1A3C" w14:textId="071F05B6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十</w:t>
      </w:r>
      <w:r w:rsidR="00E02557">
        <w:rPr>
          <w:rFonts w:ascii="仿宋" w:eastAsia="仿宋" w:hAnsi="仿宋" w:cs="方正楷体_GB2312" w:hint="eastAsia"/>
          <w:b/>
          <w:sz w:val="32"/>
          <w:szCs w:val="32"/>
        </w:rPr>
        <w:t>二</w:t>
      </w:r>
      <w:r>
        <w:rPr>
          <w:rFonts w:ascii="仿宋" w:eastAsia="仿宋" w:hAnsi="仿宋" w:cs="方正楷体_GB2312" w:hint="eastAsia"/>
          <w:b/>
          <w:sz w:val="32"/>
          <w:szCs w:val="32"/>
        </w:rPr>
        <w:t xml:space="preserve">、报名和报到 </w:t>
      </w:r>
    </w:p>
    <w:p w14:paraId="230992ED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>参赛运动员、工作人员、大会指定裁判员和参赛马匹于赛前2天到赛区报到。</w:t>
      </w:r>
    </w:p>
    <w:p w14:paraId="092E28D0" w14:textId="66D43821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十</w:t>
      </w:r>
      <w:r w:rsidR="00E02557">
        <w:rPr>
          <w:rFonts w:ascii="仿宋" w:eastAsia="仿宋" w:hAnsi="仿宋" w:cs="方正楷体_GB2312" w:hint="eastAsia"/>
          <w:b/>
          <w:sz w:val="32"/>
          <w:szCs w:val="32"/>
        </w:rPr>
        <w:t>三</w:t>
      </w:r>
      <w:r>
        <w:rPr>
          <w:rFonts w:ascii="仿宋" w:eastAsia="仿宋" w:hAnsi="仿宋" w:cs="方正楷体_GB2312" w:hint="eastAsia"/>
          <w:b/>
          <w:sz w:val="32"/>
          <w:szCs w:val="32"/>
        </w:rPr>
        <w:t xml:space="preserve">、器材和经费 </w:t>
      </w:r>
    </w:p>
    <w:p w14:paraId="594B645E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（一）各参赛代表队一切费用自理。 </w:t>
      </w:r>
    </w:p>
    <w:p w14:paraId="4F6B43A9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（二）参赛骑手和马匹在比赛期间的意外保险由各代表队自行办理。参赛骑手和马匹在比赛期间所发生的伤害与意外事故，主办和承办单位不承担任何责任。 </w:t>
      </w:r>
    </w:p>
    <w:p w14:paraId="12C38948" w14:textId="49AB8BEF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b/>
          <w:sz w:val="32"/>
          <w:szCs w:val="32"/>
        </w:rPr>
        <w:t>十</w:t>
      </w:r>
      <w:r w:rsidR="00E02557">
        <w:rPr>
          <w:rFonts w:ascii="仿宋" w:eastAsia="仿宋" w:hAnsi="仿宋" w:cs="方正楷体_GB2312" w:hint="eastAsia"/>
          <w:b/>
          <w:sz w:val="32"/>
          <w:szCs w:val="32"/>
        </w:rPr>
        <w:t>四</w:t>
      </w:r>
      <w:r>
        <w:rPr>
          <w:rFonts w:ascii="仿宋" w:eastAsia="仿宋" w:hAnsi="仿宋" w:cs="方正楷体_GB2312" w:hint="eastAsia"/>
          <w:b/>
          <w:sz w:val="32"/>
          <w:szCs w:val="32"/>
        </w:rPr>
        <w:t xml:space="preserve">、其他 </w:t>
      </w:r>
    </w:p>
    <w:p w14:paraId="7440E094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lastRenderedPageBreak/>
        <w:t xml:space="preserve">（一）兴奋剂检查和处罚按照国家体育总局有关规定执行。 </w:t>
      </w:r>
    </w:p>
    <w:p w14:paraId="302CFB93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（二）参赛马匹须按规定注射马流感疫苗。 </w:t>
      </w:r>
    </w:p>
    <w:p w14:paraId="24744575" w14:textId="77777777" w:rsidR="001B3ED1" w:rsidRDefault="009B3588" w:rsidP="007368F7">
      <w:pPr>
        <w:spacing w:before="120" w:after="120" w:line="288" w:lineRule="auto"/>
        <w:ind w:firstLine="420"/>
        <w:rPr>
          <w:rFonts w:ascii="仿宋" w:eastAsia="仿宋" w:hAnsi="仿宋" w:cs="方正楷体_GB2312"/>
          <w:sz w:val="32"/>
          <w:szCs w:val="32"/>
        </w:rPr>
      </w:pPr>
      <w:r>
        <w:rPr>
          <w:rFonts w:ascii="仿宋" w:eastAsia="仿宋" w:hAnsi="仿宋" w:cs="方正楷体_GB2312" w:hint="eastAsia"/>
          <w:sz w:val="32"/>
          <w:szCs w:val="32"/>
        </w:rPr>
        <w:t xml:space="preserve">（三）所有级别竞赛规则以赛前技术会为准。 </w:t>
      </w:r>
    </w:p>
    <w:p w14:paraId="61E3B818" w14:textId="77777777" w:rsidR="001B3ED1" w:rsidRDefault="009B3588" w:rsidP="007368F7">
      <w:pPr>
        <w:spacing w:before="120" w:after="120" w:line="288" w:lineRule="auto"/>
        <w:ind w:firstLine="420"/>
        <w:rPr>
          <w:rFonts w:ascii="方正楷体_GB2312" w:eastAsia="方正楷体_GB2312" w:hAnsi="方正楷体_GB2312" w:cs="方正楷体_GB2312"/>
          <w:sz w:val="28"/>
          <w:szCs w:val="28"/>
        </w:rPr>
      </w:pPr>
      <w:r>
        <w:rPr>
          <w:rFonts w:ascii="仿宋" w:eastAsia="仿宋" w:hAnsi="仿宋" w:cs="方正楷体_GB2312" w:hint="eastAsia"/>
          <w:sz w:val="32"/>
          <w:szCs w:val="32"/>
        </w:rPr>
        <w:t>（四）未尽事宜，另行通知。</w:t>
      </w:r>
    </w:p>
    <w:sectPr w:rsidR="001B3ED1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3A81" w14:textId="77777777" w:rsidR="00E44953" w:rsidRDefault="00E44953" w:rsidP="00117076">
      <w:r>
        <w:separator/>
      </w:r>
    </w:p>
  </w:endnote>
  <w:endnote w:type="continuationSeparator" w:id="0">
    <w:p w14:paraId="5EAC22CD" w14:textId="77777777" w:rsidR="00E44953" w:rsidRDefault="00E44953" w:rsidP="0011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0B86B" w14:textId="77777777" w:rsidR="00E44953" w:rsidRDefault="00E44953" w:rsidP="00117076">
      <w:r>
        <w:separator/>
      </w:r>
    </w:p>
  </w:footnote>
  <w:footnote w:type="continuationSeparator" w:id="0">
    <w:p w14:paraId="05E1F9A1" w14:textId="77777777" w:rsidR="00E44953" w:rsidRDefault="00E44953" w:rsidP="0011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E949F5"/>
    <w:multiLevelType w:val="singleLevel"/>
    <w:tmpl w:val="F3E949F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DFE6387"/>
    <w:multiLevelType w:val="singleLevel"/>
    <w:tmpl w:val="7DFE6387"/>
    <w:lvl w:ilvl="0">
      <w:start w:val="7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04A"/>
    <w:rsid w:val="B5678CB4"/>
    <w:rsid w:val="BAFC5396"/>
    <w:rsid w:val="BFFFA685"/>
    <w:rsid w:val="DAC3D303"/>
    <w:rsid w:val="EDC5D20A"/>
    <w:rsid w:val="EDFFE1CD"/>
    <w:rsid w:val="F4EFE534"/>
    <w:rsid w:val="F57F8FDC"/>
    <w:rsid w:val="F7983B71"/>
    <w:rsid w:val="F7BD77D2"/>
    <w:rsid w:val="F9FE46DA"/>
    <w:rsid w:val="FBE5A19D"/>
    <w:rsid w:val="FC9ED189"/>
    <w:rsid w:val="FFAC5C88"/>
    <w:rsid w:val="FFAD142D"/>
    <w:rsid w:val="000913D0"/>
    <w:rsid w:val="00117076"/>
    <w:rsid w:val="001B3ED1"/>
    <w:rsid w:val="00292D60"/>
    <w:rsid w:val="00497CA6"/>
    <w:rsid w:val="005A19D6"/>
    <w:rsid w:val="005B2958"/>
    <w:rsid w:val="006401CC"/>
    <w:rsid w:val="007368F7"/>
    <w:rsid w:val="007552D1"/>
    <w:rsid w:val="009709FE"/>
    <w:rsid w:val="009B3588"/>
    <w:rsid w:val="00A6407B"/>
    <w:rsid w:val="00B0604A"/>
    <w:rsid w:val="00C8655E"/>
    <w:rsid w:val="00D35E5E"/>
    <w:rsid w:val="00E015BF"/>
    <w:rsid w:val="00E02557"/>
    <w:rsid w:val="00E44953"/>
    <w:rsid w:val="00EA664C"/>
    <w:rsid w:val="00F668A3"/>
    <w:rsid w:val="00F85557"/>
    <w:rsid w:val="17DE0381"/>
    <w:rsid w:val="27723EF8"/>
    <w:rsid w:val="37EE12E3"/>
    <w:rsid w:val="37FB3F3E"/>
    <w:rsid w:val="3BFB097D"/>
    <w:rsid w:val="3DFFFAF5"/>
    <w:rsid w:val="477E3617"/>
    <w:rsid w:val="4FD5C30C"/>
    <w:rsid w:val="57FBA7C4"/>
    <w:rsid w:val="5BBB79BF"/>
    <w:rsid w:val="69DE12A8"/>
    <w:rsid w:val="6EBD2B9D"/>
    <w:rsid w:val="719EA423"/>
    <w:rsid w:val="7F2FBE10"/>
    <w:rsid w:val="7FEFE6E3"/>
    <w:rsid w:val="7FF74234"/>
    <w:rsid w:val="7FFCB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9C491"/>
  <w15:docId w15:val="{7B693FE1-1E6F-4E46-9C42-C1DD5CAC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character" w:customStyle="1" w:styleId="a4">
    <w:name w:val="批注框文本 字符"/>
    <w:basedOn w:val="a0"/>
    <w:link w:val="a3"/>
    <w:rPr>
      <w:sz w:val="18"/>
      <w:szCs w:val="18"/>
    </w:rPr>
  </w:style>
  <w:style w:type="paragraph" w:customStyle="1" w:styleId="p1">
    <w:name w:val="p1"/>
    <w:basedOn w:val="a"/>
    <w:pPr>
      <w:jc w:val="left"/>
    </w:pPr>
    <w:rPr>
      <w:rFonts w:ascii="Helvetica" w:eastAsia="Helvetica" w:hAnsi="Helvetica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Lenovo</cp:lastModifiedBy>
  <cp:revision>10</cp:revision>
  <cp:lastPrinted>2026-02-10T02:46:00Z</cp:lastPrinted>
  <dcterms:created xsi:type="dcterms:W3CDTF">2025-12-25T22:17:00Z</dcterms:created>
  <dcterms:modified xsi:type="dcterms:W3CDTF">2026-02-10T02:50:00Z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F0032C9799560D51FDB54669DB514AB1_42</vt:lpwstr>
  </property>
</Properties>
</file>