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423B" w14:textId="1E9BA025" w:rsidR="00661FC7" w:rsidRDefault="008A72B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9B49A0">
        <w:rPr>
          <w:rFonts w:ascii="仿宋" w:eastAsia="仿宋" w:hAnsi="仿宋" w:hint="eastAsia"/>
          <w:sz w:val="32"/>
          <w:szCs w:val="32"/>
        </w:rPr>
        <w:t>1</w:t>
      </w:r>
    </w:p>
    <w:p w14:paraId="772984EB" w14:textId="77777777" w:rsidR="00661FC7" w:rsidRDefault="008A72B0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竞赛规程</w:t>
      </w:r>
    </w:p>
    <w:p w14:paraId="0EDD1313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5231825D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术协会</w:t>
      </w:r>
    </w:p>
    <w:p w14:paraId="5063080B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02387B2C" w14:textId="120A4C5F" w:rsidR="00661FC7" w:rsidRDefault="008A72B0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2026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</w:t>
      </w:r>
      <w:r w:rsidR="00C50CE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月</w:t>
      </w:r>
      <w:r w:rsidR="00C50CE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-</w:t>
      </w:r>
      <w:r w:rsidR="00C50CE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日</w:t>
      </w:r>
      <w:r w:rsidR="00C50CE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，宁夏银川</w:t>
      </w:r>
    </w:p>
    <w:p w14:paraId="4BD9ED0C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0267C9B2" w14:textId="77777777" w:rsidR="00661FC7" w:rsidRDefault="008A72B0" w:rsidP="00C50C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1" w:name="_Hlk160025500"/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.40</w:t>
      </w:r>
      <w:r>
        <w:rPr>
          <w:rFonts w:ascii="仿宋" w:eastAsia="仿宋" w:hAnsi="仿宋" w:hint="eastAsia"/>
          <w:sz w:val="32"/>
          <w:szCs w:val="32"/>
        </w:rPr>
        <w:t>米级别</w:t>
      </w:r>
      <w:bookmarkEnd w:id="1"/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1.35</w:t>
      </w:r>
      <w:r>
        <w:rPr>
          <w:rFonts w:ascii="仿宋" w:eastAsia="仿宋" w:hAnsi="仿宋" w:hint="eastAsia"/>
          <w:sz w:val="32"/>
          <w:szCs w:val="32"/>
        </w:rPr>
        <w:t>米第一场、</w:t>
      </w:r>
      <w:r>
        <w:rPr>
          <w:rFonts w:ascii="仿宋" w:eastAsia="仿宋" w:hAnsi="仿宋"/>
          <w:sz w:val="32"/>
          <w:szCs w:val="32"/>
        </w:rPr>
        <w:t>1.40</w:t>
      </w:r>
      <w:r>
        <w:rPr>
          <w:rFonts w:ascii="仿宋" w:eastAsia="仿宋" w:hAnsi="仿宋" w:hint="eastAsia"/>
          <w:sz w:val="32"/>
          <w:szCs w:val="32"/>
        </w:rPr>
        <w:t>米第二场</w:t>
      </w:r>
    </w:p>
    <w:p w14:paraId="62B15E18" w14:textId="77777777" w:rsidR="00661FC7" w:rsidRDefault="008A72B0">
      <w:pPr>
        <w:ind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D</w:t>
      </w:r>
      <w:r>
        <w:rPr>
          <w:rFonts w:ascii="仿宋" w:eastAsia="仿宋" w:hAnsi="仿宋"/>
          <w:sz w:val="32"/>
          <w:szCs w:val="32"/>
        </w:rPr>
        <w:t>级积分标准</w:t>
      </w:r>
      <w:r>
        <w:rPr>
          <w:rFonts w:ascii="仿宋" w:eastAsia="仿宋" w:hAnsi="仿宋"/>
          <w:sz w:val="32"/>
          <w:szCs w:val="32"/>
        </w:rPr>
        <w:t>)</w:t>
      </w:r>
    </w:p>
    <w:p w14:paraId="4973B3E9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bookmarkStart w:id="2" w:name="_Hlk160025146"/>
      <w:bookmarkStart w:id="3" w:name="_Hlk123305778"/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.30</w:t>
      </w:r>
      <w:r>
        <w:rPr>
          <w:rFonts w:ascii="仿宋" w:eastAsia="仿宋" w:hAnsi="仿宋" w:hint="eastAsia"/>
          <w:sz w:val="32"/>
          <w:szCs w:val="32"/>
        </w:rPr>
        <w:t>米级别</w:t>
      </w:r>
      <w:bookmarkEnd w:id="2"/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1.25</w:t>
      </w:r>
      <w:r>
        <w:rPr>
          <w:rFonts w:ascii="仿宋" w:eastAsia="仿宋" w:hAnsi="仿宋"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第一场、</w:t>
      </w:r>
      <w:r>
        <w:rPr>
          <w:rFonts w:ascii="仿宋" w:eastAsia="仿宋" w:hAnsi="仿宋"/>
          <w:sz w:val="32"/>
          <w:szCs w:val="32"/>
        </w:rPr>
        <w:t>1.</w:t>
      </w:r>
      <w:bookmarkEnd w:id="3"/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米</w:t>
      </w:r>
      <w:bookmarkStart w:id="4" w:name="_Hlk160023853"/>
      <w:r>
        <w:rPr>
          <w:rFonts w:ascii="仿宋" w:eastAsia="仿宋" w:hAnsi="仿宋" w:hint="eastAsia"/>
          <w:sz w:val="32"/>
          <w:szCs w:val="32"/>
        </w:rPr>
        <w:t>第二场</w:t>
      </w:r>
      <w:bookmarkEnd w:id="4"/>
    </w:p>
    <w:p w14:paraId="76C9BF6B" w14:textId="77777777" w:rsidR="00661FC7" w:rsidRDefault="008A72B0">
      <w:pPr>
        <w:ind w:firstLine="1600"/>
        <w:rPr>
          <w:rFonts w:eastAsia="仿宋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 w:hint="eastAsia"/>
          <w:sz w:val="32"/>
          <w:szCs w:val="32"/>
        </w:rPr>
        <w:t>F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14:paraId="34C15A8B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bookmarkStart w:id="5" w:name="_Hlk160029279"/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.15</w:t>
      </w:r>
      <w:r>
        <w:rPr>
          <w:rFonts w:ascii="仿宋" w:eastAsia="仿宋" w:hAnsi="仿宋" w:hint="eastAsia"/>
          <w:sz w:val="32"/>
          <w:szCs w:val="32"/>
        </w:rPr>
        <w:t>米</w:t>
      </w:r>
      <w:bookmarkStart w:id="6" w:name="_Hlk160024003"/>
      <w:r>
        <w:rPr>
          <w:rFonts w:ascii="仿宋" w:eastAsia="仿宋" w:hAnsi="仿宋" w:hint="eastAsia"/>
          <w:sz w:val="32"/>
          <w:szCs w:val="32"/>
        </w:rPr>
        <w:t>级别</w:t>
      </w:r>
      <w:bookmarkEnd w:id="5"/>
      <w:bookmarkEnd w:id="6"/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第一场、</w:t>
      </w:r>
      <w:r>
        <w:rPr>
          <w:rFonts w:ascii="仿宋" w:eastAsia="仿宋" w:hAnsi="仿宋"/>
          <w:sz w:val="32"/>
          <w:szCs w:val="32"/>
        </w:rPr>
        <w:t>1.15</w:t>
      </w:r>
      <w:r>
        <w:rPr>
          <w:rFonts w:ascii="仿宋" w:eastAsia="仿宋" w:hAnsi="仿宋"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第二场</w:t>
      </w:r>
    </w:p>
    <w:p w14:paraId="78BB44E9" w14:textId="77777777" w:rsidR="00661FC7" w:rsidRDefault="008A72B0">
      <w:pPr>
        <w:ind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（采用</w:t>
      </w:r>
      <w:r>
        <w:rPr>
          <w:rFonts w:ascii="仿宋" w:eastAsia="仿宋" w:hAnsi="仿宋" w:hint="eastAsia"/>
          <w:sz w:val="32"/>
          <w:szCs w:val="32"/>
        </w:rPr>
        <w:t>G</w:t>
      </w:r>
      <w:r>
        <w:rPr>
          <w:rFonts w:ascii="仿宋" w:eastAsia="仿宋" w:hAnsi="仿宋" w:hint="eastAsia"/>
          <w:sz w:val="32"/>
          <w:szCs w:val="32"/>
        </w:rPr>
        <w:t>级积分标准）</w:t>
      </w:r>
    </w:p>
    <w:p w14:paraId="434F843F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bookmarkStart w:id="7" w:name="_Hlk160029297"/>
      <w:r>
        <w:rPr>
          <w:rFonts w:ascii="仿宋" w:eastAsia="仿宋" w:hAnsi="仿宋"/>
          <w:sz w:val="32"/>
          <w:szCs w:val="32"/>
        </w:rPr>
        <w:t>0.90</w:t>
      </w:r>
      <w:r>
        <w:rPr>
          <w:rFonts w:ascii="仿宋" w:eastAsia="仿宋" w:hAnsi="仿宋"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级别</w:t>
      </w:r>
      <w:bookmarkEnd w:id="7"/>
      <w:r>
        <w:rPr>
          <w:rFonts w:ascii="仿宋" w:eastAsia="仿宋" w:hAnsi="仿宋" w:hint="eastAsia"/>
          <w:sz w:val="32"/>
          <w:szCs w:val="32"/>
        </w:rPr>
        <w:t>:</w:t>
      </w:r>
      <w:bookmarkStart w:id="8" w:name="_Hlk160025047"/>
      <w:r>
        <w:rPr>
          <w:rFonts w:ascii="仿宋" w:eastAsia="仿宋" w:hAnsi="仿宋"/>
          <w:sz w:val="32"/>
          <w:szCs w:val="32"/>
        </w:rPr>
        <w:t>0.80</w:t>
      </w:r>
      <w:r>
        <w:rPr>
          <w:rFonts w:ascii="仿宋" w:eastAsia="仿宋" w:hAnsi="仿宋" w:hint="eastAsia"/>
          <w:sz w:val="32"/>
          <w:szCs w:val="32"/>
        </w:rPr>
        <w:t>米第一场、</w:t>
      </w:r>
      <w:r>
        <w:rPr>
          <w:rFonts w:ascii="仿宋" w:eastAsia="仿宋" w:hAnsi="仿宋"/>
          <w:sz w:val="32"/>
          <w:szCs w:val="32"/>
        </w:rPr>
        <w:t>0.90</w:t>
      </w:r>
      <w:r>
        <w:rPr>
          <w:rFonts w:ascii="仿宋" w:eastAsia="仿宋" w:hAnsi="仿宋"/>
          <w:sz w:val="32"/>
          <w:szCs w:val="32"/>
        </w:rPr>
        <w:t>米第二场</w:t>
      </w:r>
    </w:p>
    <w:p w14:paraId="5C914A6A" w14:textId="77777777" w:rsidR="00661FC7" w:rsidRDefault="008A72B0">
      <w:pPr>
        <w:ind w:firstLine="1440"/>
        <w:rPr>
          <w:rFonts w:ascii="仿宋" w:eastAsia="仿宋" w:hAnsi="仿宋"/>
          <w:sz w:val="32"/>
          <w:szCs w:val="32"/>
        </w:rPr>
      </w:pPr>
      <w:bookmarkStart w:id="9" w:name="_Hlk136434098"/>
      <w:r>
        <w:rPr>
          <w:rFonts w:ascii="仿宋" w:eastAsia="仿宋" w:hAnsi="仿宋" w:hint="eastAsia"/>
          <w:sz w:val="32"/>
          <w:szCs w:val="32"/>
        </w:rPr>
        <w:t>（采用</w:t>
      </w:r>
      <w:r>
        <w:rPr>
          <w:rFonts w:ascii="仿宋" w:eastAsia="仿宋" w:hAnsi="仿宋" w:hint="eastAsia"/>
          <w:sz w:val="32"/>
          <w:szCs w:val="32"/>
        </w:rPr>
        <w:t>H</w:t>
      </w:r>
      <w:r>
        <w:rPr>
          <w:rFonts w:ascii="仿宋" w:eastAsia="仿宋" w:hAnsi="仿宋" w:hint="eastAsia"/>
          <w:sz w:val="32"/>
          <w:szCs w:val="32"/>
        </w:rPr>
        <w:t>级积分标准）</w:t>
      </w:r>
      <w:bookmarkEnd w:id="9"/>
    </w:p>
    <w:bookmarkEnd w:id="8"/>
    <w:p w14:paraId="4CE0A311" w14:textId="77777777" w:rsidR="00661FC7" w:rsidRDefault="008A72B0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（五）</w:t>
      </w:r>
      <w:bookmarkStart w:id="10" w:name="_Hlk160029317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.60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米级别</w:t>
      </w:r>
      <w:bookmarkEnd w:id="10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：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0.50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米第一场、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0.60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米第二场</w:t>
      </w:r>
    </w:p>
    <w:p w14:paraId="60DCA5DB" w14:textId="77777777" w:rsidR="00661FC7" w:rsidRDefault="008A72B0">
      <w:pPr>
        <w:pStyle w:val="Default"/>
        <w:ind w:firstLine="1440"/>
        <w:rPr>
          <w:color w:val="auto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（采用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I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级积分标准）</w:t>
      </w:r>
    </w:p>
    <w:p w14:paraId="0BD3A4DE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5168981D" w14:textId="30209E45" w:rsidR="00661FC7" w:rsidRDefault="008A72B0" w:rsidP="00C50CEA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（一）参赛单位及运动员须完成</w:t>
      </w:r>
      <w:r>
        <w:rPr>
          <w:rFonts w:ascii="仿宋" w:eastAsia="仿宋" w:hAnsi="仿宋"/>
          <w:sz w:val="32"/>
          <w:szCs w:val="32"/>
        </w:rPr>
        <w:t>2026</w:t>
      </w:r>
      <w:r>
        <w:rPr>
          <w:rFonts w:ascii="仿宋" w:eastAsia="仿宋" w:hAnsi="仿宋"/>
          <w:sz w:val="32"/>
          <w:szCs w:val="32"/>
        </w:rPr>
        <w:t>年度中国马术协会注册手续。</w:t>
      </w:r>
      <w:r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1.40</w:t>
      </w:r>
      <w:r>
        <w:rPr>
          <w:rFonts w:ascii="仿宋" w:eastAsia="仿宋" w:hAnsi="仿宋" w:cs="仿宋"/>
          <w:sz w:val="32"/>
          <w:szCs w:val="32"/>
        </w:rPr>
        <w:t>米级别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须达国三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1.30</w:t>
      </w:r>
      <w:r>
        <w:rPr>
          <w:rFonts w:ascii="仿宋" w:eastAsia="仿宋" w:hAnsi="仿宋" w:cs="仿宋"/>
          <w:sz w:val="32"/>
          <w:szCs w:val="32"/>
        </w:rPr>
        <w:t>米级别</w:t>
      </w:r>
      <w:r>
        <w:rPr>
          <w:rFonts w:ascii="仿宋" w:eastAsia="仿宋" w:hAnsi="仿宋" w:cs="仿宋" w:hint="eastAsia"/>
          <w:sz w:val="32"/>
          <w:szCs w:val="32"/>
        </w:rPr>
        <w:t>须达中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1.15</w:t>
      </w:r>
      <w:r>
        <w:rPr>
          <w:rFonts w:ascii="仿宋" w:eastAsia="仿宋" w:hAnsi="仿宋" w:cs="仿宋"/>
          <w:sz w:val="32"/>
          <w:szCs w:val="32"/>
        </w:rPr>
        <w:t>米级别</w:t>
      </w:r>
      <w:r>
        <w:rPr>
          <w:rFonts w:ascii="仿宋" w:eastAsia="仿宋" w:hAnsi="仿宋" w:cs="仿宋" w:hint="eastAsia"/>
          <w:sz w:val="32"/>
          <w:szCs w:val="32"/>
        </w:rPr>
        <w:t>须达中二，</w:t>
      </w:r>
      <w:r>
        <w:rPr>
          <w:rFonts w:ascii="仿宋" w:eastAsia="仿宋" w:hAnsi="仿宋" w:cs="仿宋"/>
          <w:sz w:val="32"/>
          <w:szCs w:val="32"/>
        </w:rPr>
        <w:t>0.90</w:t>
      </w:r>
      <w:r>
        <w:rPr>
          <w:rFonts w:ascii="仿宋" w:eastAsia="仿宋" w:hAnsi="仿宋" w:cs="仿宋"/>
          <w:sz w:val="32"/>
          <w:szCs w:val="32"/>
        </w:rPr>
        <w:t>米级别</w:t>
      </w:r>
      <w:r>
        <w:rPr>
          <w:rFonts w:ascii="仿宋" w:eastAsia="仿宋" w:hAnsi="仿宋" w:cs="仿宋" w:hint="eastAsia"/>
          <w:sz w:val="32"/>
          <w:szCs w:val="32"/>
        </w:rPr>
        <w:t>须达中三，</w:t>
      </w:r>
      <w:r>
        <w:rPr>
          <w:rFonts w:ascii="仿宋" w:eastAsia="仿宋" w:hAnsi="仿宋" w:cs="仿宋"/>
          <w:sz w:val="32"/>
          <w:szCs w:val="32"/>
        </w:rPr>
        <w:t>0.60</w:t>
      </w:r>
      <w:r>
        <w:rPr>
          <w:rFonts w:ascii="仿宋" w:eastAsia="仿宋" w:hAnsi="仿宋" w:cs="仿宋"/>
          <w:sz w:val="32"/>
          <w:szCs w:val="32"/>
        </w:rPr>
        <w:lastRenderedPageBreak/>
        <w:t>米级别</w:t>
      </w:r>
      <w:r>
        <w:rPr>
          <w:rFonts w:ascii="仿宋" w:eastAsia="仿宋" w:hAnsi="仿宋" w:cs="仿宋" w:hint="eastAsia"/>
          <w:sz w:val="32"/>
          <w:szCs w:val="32"/>
        </w:rPr>
        <w:t>须达初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4A0649B" w14:textId="249C2CD8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（二）各参赛单位参赛运动员不限。一名运动员</w:t>
      </w:r>
      <w:proofErr w:type="gramStart"/>
      <w:r>
        <w:rPr>
          <w:rFonts w:ascii="仿宋" w:eastAsia="仿宋" w:hAnsi="仿宋" w:hint="eastAsia"/>
          <w:sz w:val="32"/>
          <w:szCs w:val="32"/>
        </w:rPr>
        <w:t>最多报</w:t>
      </w:r>
      <w:proofErr w:type="gramEnd"/>
      <w:r>
        <w:rPr>
          <w:rFonts w:ascii="仿宋" w:eastAsia="仿宋" w:hAnsi="仿宋"/>
          <w:sz w:val="32"/>
          <w:szCs w:val="32"/>
        </w:rPr>
        <w:t xml:space="preserve">4 </w:t>
      </w:r>
      <w:r>
        <w:rPr>
          <w:rFonts w:ascii="仿宋" w:eastAsia="仿宋" w:hAnsi="仿宋"/>
          <w:sz w:val="32"/>
          <w:szCs w:val="32"/>
        </w:rPr>
        <w:t>匹马参赛</w:t>
      </w:r>
      <w:r>
        <w:rPr>
          <w:rFonts w:ascii="仿宋" w:eastAsia="仿宋" w:hAnsi="仿宋" w:hint="eastAsia"/>
          <w:sz w:val="32"/>
          <w:szCs w:val="32"/>
        </w:rPr>
        <w:t>，每个级别最多可报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匹马。</w:t>
      </w:r>
      <w:r>
        <w:rPr>
          <w:rFonts w:ascii="仿宋" w:eastAsia="仿宋" w:hAnsi="仿宋"/>
          <w:sz w:val="32"/>
          <w:szCs w:val="32"/>
        </w:rPr>
        <w:t>均记取成绩和名次并获得奖励。</w:t>
      </w:r>
    </w:p>
    <w:p w14:paraId="08406082" w14:textId="16711118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（三）参赛运动员不分性别，</w:t>
      </w:r>
      <w:r>
        <w:rPr>
          <w:rFonts w:ascii="仿宋" w:eastAsia="仿宋" w:hAnsi="仿宋"/>
          <w:sz w:val="32"/>
          <w:szCs w:val="32"/>
        </w:rPr>
        <w:t>1.40</w:t>
      </w:r>
      <w:r>
        <w:rPr>
          <w:rFonts w:ascii="仿宋" w:eastAsia="仿宋" w:hAnsi="仿宋"/>
          <w:sz w:val="32"/>
          <w:szCs w:val="32"/>
        </w:rPr>
        <w:t>米级别年龄须达到</w:t>
      </w:r>
      <w:r>
        <w:rPr>
          <w:rFonts w:ascii="仿宋" w:eastAsia="仿宋" w:hAnsi="仿宋"/>
          <w:sz w:val="32"/>
          <w:szCs w:val="32"/>
        </w:rPr>
        <w:t xml:space="preserve">14 </w:t>
      </w:r>
      <w:r>
        <w:rPr>
          <w:rFonts w:ascii="仿宋" w:eastAsia="仿宋" w:hAnsi="仿宋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2012</w:t>
      </w:r>
      <w:r>
        <w:rPr>
          <w:rFonts w:ascii="仿宋" w:eastAsia="仿宋" w:hAnsi="仿宋"/>
          <w:sz w:val="32"/>
          <w:szCs w:val="32"/>
        </w:rPr>
        <w:t>年及以前出生），</w:t>
      </w:r>
      <w:r>
        <w:rPr>
          <w:rFonts w:ascii="仿宋" w:eastAsia="仿宋" w:hAnsi="仿宋"/>
          <w:sz w:val="32"/>
          <w:szCs w:val="32"/>
        </w:rPr>
        <w:t>1.30</w:t>
      </w:r>
      <w:r>
        <w:rPr>
          <w:rFonts w:ascii="仿宋" w:eastAsia="仿宋" w:hAnsi="仿宋"/>
          <w:sz w:val="32"/>
          <w:szCs w:val="32"/>
        </w:rPr>
        <w:t>米级别年龄须达到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2014</w:t>
      </w:r>
      <w:r>
        <w:rPr>
          <w:rFonts w:ascii="仿宋" w:eastAsia="仿宋" w:hAnsi="仿宋"/>
          <w:sz w:val="32"/>
          <w:szCs w:val="32"/>
        </w:rPr>
        <w:t>年及以前出生），</w:t>
      </w:r>
      <w:r>
        <w:rPr>
          <w:rFonts w:ascii="仿宋" w:eastAsia="仿宋" w:hAnsi="仿宋"/>
          <w:sz w:val="32"/>
          <w:szCs w:val="32"/>
        </w:rPr>
        <w:t>1.15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及以下级别</w:t>
      </w:r>
      <w:r>
        <w:rPr>
          <w:rFonts w:ascii="仿宋" w:eastAsia="仿宋" w:hAnsi="仿宋"/>
          <w:sz w:val="32"/>
          <w:szCs w:val="32"/>
        </w:rPr>
        <w:t>年龄须达到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/>
          <w:sz w:val="32"/>
          <w:szCs w:val="32"/>
        </w:rPr>
        <w:t>年及以前出生）。</w:t>
      </w:r>
    </w:p>
    <w:p w14:paraId="28C318AB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（四）各单位自带马匹参赛，马匹只允许被一名骑手骑乘且不可兼项。</w:t>
      </w:r>
      <w:proofErr w:type="gramStart"/>
      <w:r>
        <w:rPr>
          <w:rFonts w:ascii="仿宋" w:eastAsia="仿宋" w:hAnsi="仿宋" w:hint="eastAsia"/>
          <w:sz w:val="32"/>
          <w:szCs w:val="32"/>
        </w:rPr>
        <w:t>马龄须</w:t>
      </w:r>
      <w:proofErr w:type="gramEnd"/>
      <w:r>
        <w:rPr>
          <w:rFonts w:ascii="仿宋" w:eastAsia="仿宋" w:hAnsi="仿宋" w:hint="eastAsia"/>
          <w:sz w:val="32"/>
          <w:szCs w:val="32"/>
        </w:rPr>
        <w:t>达到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年及以前出生）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国三级（含）以上骑手可骑乘</w:t>
      </w:r>
      <w:r>
        <w:rPr>
          <w:rFonts w:ascii="仿宋" w:eastAsia="仿宋" w:hAnsi="仿宋"/>
          <w:b/>
          <w:bCs/>
          <w:sz w:val="32"/>
          <w:szCs w:val="32"/>
        </w:rPr>
        <w:t>5</w:t>
      </w:r>
      <w:r>
        <w:rPr>
          <w:rFonts w:ascii="仿宋" w:eastAsia="仿宋" w:hAnsi="仿宋" w:hint="eastAsia"/>
          <w:b/>
          <w:bCs/>
          <w:sz w:val="32"/>
          <w:szCs w:val="32"/>
        </w:rPr>
        <w:t>岁（</w:t>
      </w: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021</w:t>
      </w:r>
      <w:r>
        <w:rPr>
          <w:rFonts w:ascii="仿宋" w:eastAsia="仿宋" w:hAnsi="仿宋" w:hint="eastAsia"/>
          <w:b/>
          <w:bCs/>
          <w:sz w:val="32"/>
          <w:szCs w:val="32"/>
        </w:rPr>
        <w:t>年出生）马匹参加</w:t>
      </w:r>
      <w:r>
        <w:rPr>
          <w:rFonts w:ascii="仿宋" w:eastAsia="仿宋" w:hAnsi="仿宋"/>
          <w:b/>
          <w:bCs/>
          <w:sz w:val="32"/>
          <w:szCs w:val="32"/>
        </w:rPr>
        <w:t>0.60</w:t>
      </w:r>
      <w:r>
        <w:rPr>
          <w:rFonts w:ascii="仿宋" w:eastAsia="仿宋" w:hAnsi="仿宋"/>
          <w:b/>
          <w:bCs/>
          <w:sz w:val="32"/>
          <w:szCs w:val="32"/>
        </w:rPr>
        <w:t>米级别。</w:t>
      </w:r>
      <w:r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>
        <w:rPr>
          <w:rFonts w:ascii="仿宋" w:eastAsia="仿宋" w:hAnsi="仿宋"/>
          <w:sz w:val="32"/>
          <w:szCs w:val="32"/>
        </w:rPr>
        <w:t>参加验马的</w:t>
      </w:r>
      <w:proofErr w:type="gramEnd"/>
      <w:r>
        <w:rPr>
          <w:rFonts w:ascii="仿宋" w:eastAsia="仿宋" w:hAnsi="仿宋"/>
          <w:sz w:val="32"/>
          <w:szCs w:val="32"/>
        </w:rPr>
        <w:t>马匹不得参加比赛。</w:t>
      </w:r>
    </w:p>
    <w:p w14:paraId="5F962FDC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（五）参赛</w:t>
      </w:r>
      <w:proofErr w:type="gramStart"/>
      <w:r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>
        <w:rPr>
          <w:rFonts w:ascii="仿宋" w:eastAsia="仿宋" w:hAnsi="仿宋" w:hint="eastAsia"/>
          <w:sz w:val="32"/>
          <w:szCs w:val="32"/>
        </w:rPr>
        <w:t>前须办理相关检疫手续，并由所在地、县级兽医站出具检疫合格证明，随马匹抵达赛区时递交承办单位。</w:t>
      </w:r>
    </w:p>
    <w:p w14:paraId="1FB6FFAA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4A7AD015" w14:textId="77777777" w:rsidR="00661FC7" w:rsidRDefault="008A72B0" w:rsidP="00C50C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>2026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日更新颁布</w:t>
      </w:r>
      <w:r>
        <w:rPr>
          <w:rFonts w:ascii="仿宋" w:eastAsia="仿宋" w:hAnsi="仿宋" w:hint="eastAsia"/>
          <w:sz w:val="32"/>
          <w:szCs w:val="32"/>
        </w:rPr>
        <w:t>的第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/>
          <w:sz w:val="32"/>
          <w:szCs w:val="32"/>
        </w:rPr>
        <w:t>版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联场地障碍竞赛规则。特殊修订条款的执行，</w:t>
      </w:r>
      <w:r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>
        <w:rPr>
          <w:rFonts w:ascii="仿宋" w:eastAsia="仿宋" w:hAnsi="仿宋"/>
          <w:sz w:val="32"/>
          <w:szCs w:val="32"/>
        </w:rPr>
        <w:t>。</w:t>
      </w:r>
    </w:p>
    <w:p w14:paraId="648D9FBA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bookmarkStart w:id="11" w:name="_Hlk160031542"/>
      <w:r>
        <w:rPr>
          <w:rFonts w:ascii="仿宋" w:eastAsia="仿宋" w:hAnsi="仿宋"/>
          <w:sz w:val="32"/>
          <w:szCs w:val="32"/>
        </w:rPr>
        <w:t>1.40</w:t>
      </w:r>
      <w:r>
        <w:rPr>
          <w:rFonts w:ascii="仿宋" w:eastAsia="仿宋" w:hAnsi="仿宋"/>
          <w:sz w:val="32"/>
          <w:szCs w:val="32"/>
        </w:rPr>
        <w:t>米级别分为两场进行，两场单独记取成绩并</w:t>
      </w:r>
      <w:r>
        <w:rPr>
          <w:rFonts w:ascii="仿宋" w:eastAsia="仿宋" w:hAnsi="仿宋"/>
          <w:sz w:val="32"/>
          <w:szCs w:val="32"/>
        </w:rPr>
        <w:lastRenderedPageBreak/>
        <w:t>分别颁发奖项，根据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</w:t>
      </w:r>
      <w:bookmarkStart w:id="12" w:name="_Hlk160092380"/>
      <w:r>
        <w:rPr>
          <w:rFonts w:ascii="仿宋" w:eastAsia="仿宋" w:hAnsi="仿宋"/>
          <w:sz w:val="32"/>
          <w:szCs w:val="32"/>
        </w:rPr>
        <w:t>如第一场</w:t>
      </w:r>
      <w:proofErr w:type="gramStart"/>
      <w:r>
        <w:rPr>
          <w:rFonts w:ascii="仿宋" w:eastAsia="仿宋" w:hAnsi="仿宋"/>
          <w:sz w:val="32"/>
          <w:szCs w:val="32"/>
        </w:rPr>
        <w:t>未完赛可</w:t>
      </w:r>
      <w:proofErr w:type="gramEnd"/>
      <w:r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/>
          <w:sz w:val="32"/>
          <w:szCs w:val="32"/>
        </w:rPr>
        <w:t>低一级别的第二场比赛</w:t>
      </w:r>
      <w:bookmarkEnd w:id="12"/>
      <w:r>
        <w:rPr>
          <w:rFonts w:ascii="仿宋" w:eastAsia="仿宋" w:hAnsi="仿宋" w:hint="eastAsia"/>
          <w:sz w:val="32"/>
          <w:szCs w:val="32"/>
        </w:rPr>
        <w:t>，但无法获得积分</w:t>
      </w:r>
      <w:r>
        <w:rPr>
          <w:rFonts w:ascii="仿宋" w:eastAsia="仿宋" w:hAnsi="仿宋"/>
          <w:sz w:val="32"/>
          <w:szCs w:val="32"/>
        </w:rPr>
        <w:t>。</w:t>
      </w:r>
    </w:p>
    <w:p w14:paraId="28358434" w14:textId="06DE0719" w:rsidR="00661FC7" w:rsidRDefault="008A72B0" w:rsidP="00C50C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第一场比赛</w:t>
      </w:r>
      <w:r w:rsidR="00C50CEA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1.35</w:t>
      </w:r>
      <w:r>
        <w:rPr>
          <w:rFonts w:ascii="仿宋" w:eastAsia="仿宋" w:hAnsi="仿宋"/>
          <w:sz w:val="32"/>
          <w:szCs w:val="32"/>
        </w:rPr>
        <w:t>米级别争时赛，行进速度为每分钟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米，比赛出场顺序由电脑抽签决定。第一场比赛根据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>220.2.1.1</w:t>
      </w:r>
      <w:r>
        <w:rPr>
          <w:rFonts w:ascii="仿宋" w:eastAsia="仿宋" w:hAnsi="仿宋"/>
          <w:sz w:val="32"/>
          <w:szCs w:val="32"/>
        </w:rPr>
        <w:t>执行，无附加赛，罚分少者，名次列前，若罚分相同，则用时少者，名次列前。</w:t>
      </w:r>
    </w:p>
    <w:p w14:paraId="281D8C5E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1.40</w:t>
      </w:r>
      <w:r>
        <w:rPr>
          <w:rFonts w:ascii="仿宋" w:eastAsia="仿宋" w:hAnsi="仿宋"/>
          <w:sz w:val="32"/>
          <w:szCs w:val="32"/>
        </w:rPr>
        <w:t>米级别一轮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附加赛，行进速度为每分钟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米，比赛出场顺序由电脑抽签决定。第二场比赛根据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>220.2.1.2</w:t>
      </w:r>
      <w:r>
        <w:rPr>
          <w:rFonts w:ascii="仿宋" w:eastAsia="仿宋" w:hAnsi="仿宋"/>
          <w:sz w:val="32"/>
          <w:szCs w:val="32"/>
        </w:rPr>
        <w:t>执行，如果第一名出现罚分相同，则进行争时附加赛，附加赛罚分少者，名次列前，若附加赛罚分相同，用时少者，名次列前。其它名次根据罚分和时间排名。</w:t>
      </w:r>
    </w:p>
    <w:bookmarkEnd w:id="11"/>
    <w:p w14:paraId="109EC4F3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1.30</w:t>
      </w:r>
      <w:r>
        <w:rPr>
          <w:rFonts w:ascii="仿宋" w:eastAsia="仿宋" w:hAnsi="仿宋"/>
          <w:sz w:val="32"/>
          <w:szCs w:val="32"/>
        </w:rPr>
        <w:t>米级别分为两场进行，两场单独记取成绩并分别颁发奖项，根据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</w:t>
      </w:r>
      <w:r>
        <w:rPr>
          <w:rFonts w:ascii="仿宋" w:eastAsia="仿宋" w:hAnsi="仿宋" w:hint="eastAsia"/>
          <w:sz w:val="32"/>
          <w:szCs w:val="32"/>
        </w:rPr>
        <w:t>如第一场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未完赛可</w:t>
      </w:r>
      <w:proofErr w:type="gramEnd"/>
      <w:r>
        <w:rPr>
          <w:rFonts w:ascii="仿宋" w:eastAsia="仿宋" w:hAnsi="仿宋" w:hint="eastAsia"/>
          <w:sz w:val="32"/>
          <w:szCs w:val="32"/>
        </w:rPr>
        <w:t>参加低一级别的第二场比赛，但</w:t>
      </w:r>
      <w:r>
        <w:rPr>
          <w:rFonts w:ascii="仿宋" w:eastAsia="仿宋" w:hAnsi="仿宋" w:hint="eastAsia"/>
          <w:sz w:val="32"/>
          <w:szCs w:val="32"/>
        </w:rPr>
        <w:t>无法获得积分</w:t>
      </w:r>
      <w:r>
        <w:rPr>
          <w:rFonts w:ascii="仿宋" w:eastAsia="仿宋" w:hAnsi="仿宋"/>
          <w:sz w:val="32"/>
          <w:szCs w:val="32"/>
        </w:rPr>
        <w:t>。</w:t>
      </w:r>
    </w:p>
    <w:p w14:paraId="35F646BD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第一场比赛为</w:t>
      </w:r>
      <w:r>
        <w:rPr>
          <w:rFonts w:ascii="仿宋" w:eastAsia="仿宋" w:hAnsi="仿宋"/>
          <w:sz w:val="32"/>
          <w:szCs w:val="32"/>
        </w:rPr>
        <w:t>1.25</w:t>
      </w:r>
      <w:r>
        <w:rPr>
          <w:rFonts w:ascii="仿宋" w:eastAsia="仿宋" w:hAnsi="仿宋"/>
          <w:sz w:val="32"/>
          <w:szCs w:val="32"/>
        </w:rPr>
        <w:t>米级别争时赛，行进速度为每分钟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米，比赛出场顺序由电脑抽签决定。第一场比赛根据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>220.2.1.1</w:t>
      </w:r>
      <w:r>
        <w:rPr>
          <w:rFonts w:ascii="仿宋" w:eastAsia="仿宋" w:hAnsi="仿宋"/>
          <w:sz w:val="32"/>
          <w:szCs w:val="32"/>
        </w:rPr>
        <w:t>执行，无附加赛，罚分少者，</w:t>
      </w:r>
      <w:r>
        <w:rPr>
          <w:rFonts w:ascii="仿宋" w:eastAsia="仿宋" w:hAnsi="仿宋"/>
          <w:sz w:val="32"/>
          <w:szCs w:val="32"/>
        </w:rPr>
        <w:lastRenderedPageBreak/>
        <w:t>名次列前，若罚分相同，则用时少者，名次列前。</w:t>
      </w:r>
    </w:p>
    <w:p w14:paraId="44049DCC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1.30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为一轮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即时附加赛，行进速度为每分钟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 xml:space="preserve">220.2.1.2 + 218.1.5 </w:t>
      </w:r>
      <w:r>
        <w:rPr>
          <w:rFonts w:ascii="仿宋" w:eastAsia="仿宋" w:hAnsi="仿宋"/>
          <w:sz w:val="32"/>
          <w:szCs w:val="32"/>
        </w:rPr>
        <w:t>执行，</w:t>
      </w:r>
      <w:proofErr w:type="gramStart"/>
      <w:r>
        <w:rPr>
          <w:rFonts w:ascii="仿宋" w:eastAsia="仿宋" w:hAnsi="仿宋"/>
          <w:sz w:val="32"/>
          <w:szCs w:val="32"/>
        </w:rPr>
        <w:t>若参</w:t>
      </w:r>
      <w:proofErr w:type="gramEnd"/>
      <w:r>
        <w:rPr>
          <w:rFonts w:ascii="仿宋" w:eastAsia="仿宋" w:hAnsi="仿宋"/>
          <w:sz w:val="32"/>
          <w:szCs w:val="32"/>
        </w:rPr>
        <w:t>赛者第二场第一轮零罚分，裁判将再次</w:t>
      </w:r>
      <w:r>
        <w:rPr>
          <w:rFonts w:ascii="仿宋" w:eastAsia="仿宋" w:hAnsi="仿宋" w:hint="eastAsia"/>
          <w:sz w:val="32"/>
          <w:szCs w:val="32"/>
        </w:rPr>
        <w:t>打</w:t>
      </w:r>
      <w:r>
        <w:rPr>
          <w:rFonts w:ascii="仿宋" w:eastAsia="仿宋" w:hAnsi="仿宋"/>
          <w:sz w:val="32"/>
          <w:szCs w:val="32"/>
        </w:rPr>
        <w:t>铃，选手在</w:t>
      </w:r>
      <w:r>
        <w:rPr>
          <w:rFonts w:ascii="仿宋" w:eastAsia="仿宋" w:hAnsi="仿宋"/>
          <w:sz w:val="32"/>
          <w:szCs w:val="32"/>
        </w:rPr>
        <w:t>45</w:t>
      </w:r>
      <w:r>
        <w:rPr>
          <w:rFonts w:ascii="仿宋" w:eastAsia="仿宋" w:hAnsi="仿宋"/>
          <w:sz w:val="32"/>
          <w:szCs w:val="32"/>
        </w:rPr>
        <w:t>秒之内直接进入即时附加赛，凡离开场地者视为放弃附加赛。附加赛</w:t>
      </w:r>
      <w:r>
        <w:rPr>
          <w:rFonts w:ascii="仿宋" w:eastAsia="仿宋" w:hAnsi="仿宋"/>
          <w:sz w:val="32"/>
          <w:szCs w:val="32"/>
        </w:rPr>
        <w:t>争取时间，罚分少者，名次列前，若附加赛罚分相同，则附加赛用时少者，名次列前。若无零罚分骑手，则</w:t>
      </w:r>
      <w:proofErr w:type="gramStart"/>
      <w:r>
        <w:rPr>
          <w:rFonts w:ascii="仿宋" w:eastAsia="仿宋" w:hAnsi="仿宋"/>
          <w:sz w:val="32"/>
          <w:szCs w:val="32"/>
        </w:rPr>
        <w:t>无选手</w:t>
      </w:r>
      <w:proofErr w:type="gramEnd"/>
      <w:r>
        <w:rPr>
          <w:rFonts w:ascii="仿宋" w:eastAsia="仿宋" w:hAnsi="仿宋"/>
          <w:sz w:val="32"/>
          <w:szCs w:val="32"/>
        </w:rPr>
        <w:t>需进入即时附加赛，排名根据第二场第一轮罚分和时间进行，罚分少者，名次列前，若罚分相同，则用时少者，名次列前。骑手看路线时，需同时看附加赛路线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0266C7C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bookmarkStart w:id="13" w:name="_Hlk160032876"/>
      <w:r>
        <w:rPr>
          <w:rFonts w:ascii="仿宋" w:eastAsia="仿宋" w:hAnsi="仿宋"/>
          <w:sz w:val="32"/>
          <w:szCs w:val="32"/>
        </w:rPr>
        <w:t>1.15</w:t>
      </w:r>
      <w:r>
        <w:rPr>
          <w:rFonts w:ascii="仿宋" w:eastAsia="仿宋" w:hAnsi="仿宋"/>
          <w:sz w:val="32"/>
          <w:szCs w:val="32"/>
        </w:rPr>
        <w:t>米级别分为两场进行，两场单独记取成绩并分别颁发奖项，根据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</w:t>
      </w:r>
      <w:r>
        <w:rPr>
          <w:rFonts w:ascii="仿宋" w:eastAsia="仿宋" w:hAnsi="仿宋" w:hint="eastAsia"/>
          <w:sz w:val="32"/>
          <w:szCs w:val="32"/>
        </w:rPr>
        <w:t>如第一场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未完赛可</w:t>
      </w:r>
      <w:proofErr w:type="gramEnd"/>
      <w:r>
        <w:rPr>
          <w:rFonts w:ascii="仿宋" w:eastAsia="仿宋" w:hAnsi="仿宋" w:hint="eastAsia"/>
          <w:sz w:val="32"/>
          <w:szCs w:val="32"/>
        </w:rPr>
        <w:t>参加低一级别的第二场比赛，但无法获得积分</w:t>
      </w:r>
      <w:r>
        <w:rPr>
          <w:rFonts w:ascii="仿宋" w:eastAsia="仿宋" w:hAnsi="仿宋"/>
          <w:sz w:val="32"/>
          <w:szCs w:val="32"/>
        </w:rPr>
        <w:t>。</w:t>
      </w:r>
      <w:bookmarkEnd w:id="13"/>
    </w:p>
    <w:p w14:paraId="5D1C8E90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第一场比赛为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特殊两段赛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比赛包含两段，行进速度为每分钟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</w:t>
      </w:r>
      <w:r>
        <w:rPr>
          <w:rFonts w:ascii="仿宋" w:eastAsia="仿宋" w:hAnsi="仿宋"/>
          <w:sz w:val="32"/>
          <w:szCs w:val="32"/>
        </w:rPr>
        <w:lastRenderedPageBreak/>
        <w:t>者，名次列前；若两段总罚分相同，以第二段用时少者，名次列前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B960906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1.15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计分</w:t>
      </w:r>
      <w:r>
        <w:rPr>
          <w:rFonts w:ascii="仿宋" w:eastAsia="仿宋" w:hAnsi="仿宋"/>
          <w:sz w:val="32"/>
          <w:szCs w:val="32"/>
        </w:rPr>
        <w:t>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以</w:t>
      </w:r>
      <w:r>
        <w:rPr>
          <w:rFonts w:ascii="仿宋" w:eastAsia="仿宋" w:hAnsi="仿宋"/>
          <w:sz w:val="32"/>
          <w:szCs w:val="32"/>
        </w:rPr>
        <w:t xml:space="preserve"> 1-10 </w:t>
      </w:r>
      <w:r>
        <w:rPr>
          <w:rFonts w:ascii="仿宋" w:eastAsia="仿宋" w:hAnsi="仿宋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分别记分，每完成相应分数障碍则获得相应积分，失败不</w:t>
      </w:r>
      <w:r>
        <w:rPr>
          <w:rFonts w:ascii="仿宋" w:eastAsia="仿宋" w:hAnsi="仿宋" w:hint="eastAsia"/>
          <w:sz w:val="32"/>
          <w:szCs w:val="32"/>
        </w:rPr>
        <w:t>记分。最后一道障碍设有魔鬼障碍，成功完成魔鬼障碍获得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分，若失败</w:t>
      </w:r>
      <w:r>
        <w:rPr>
          <w:rFonts w:ascii="仿宋" w:eastAsia="仿宋" w:hAnsi="仿宋" w:hint="eastAsia"/>
          <w:sz w:val="32"/>
          <w:szCs w:val="32"/>
        </w:rPr>
        <w:t>倒扣</w:t>
      </w:r>
      <w:r>
        <w:rPr>
          <w:rFonts w:ascii="仿宋" w:eastAsia="仿宋" w:hAnsi="仿宋"/>
          <w:sz w:val="32"/>
          <w:szCs w:val="32"/>
        </w:rPr>
        <w:t xml:space="preserve"> 20 </w:t>
      </w:r>
      <w:r>
        <w:rPr>
          <w:rFonts w:ascii="仿宋" w:eastAsia="仿宋" w:hAnsi="仿宋"/>
          <w:sz w:val="32"/>
          <w:szCs w:val="32"/>
        </w:rPr>
        <w:t>分。其他失误根据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 xml:space="preserve"> A </w:t>
      </w:r>
      <w:r>
        <w:rPr>
          <w:rFonts w:ascii="仿宋" w:eastAsia="仿宋" w:hAnsi="仿宋"/>
          <w:sz w:val="32"/>
          <w:szCs w:val="32"/>
        </w:rPr>
        <w:t>表进行评</w:t>
      </w:r>
      <w:r>
        <w:rPr>
          <w:rFonts w:ascii="仿宋" w:eastAsia="仿宋" w:hAnsi="仿宋" w:hint="eastAsia"/>
          <w:sz w:val="32"/>
          <w:szCs w:val="32"/>
        </w:rPr>
        <w:t>判。</w:t>
      </w:r>
    </w:p>
    <w:p w14:paraId="35E503D2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/>
          <w:sz w:val="32"/>
          <w:szCs w:val="32"/>
        </w:rPr>
        <w:t>0.90</w:t>
      </w:r>
      <w:r>
        <w:rPr>
          <w:rFonts w:ascii="仿宋" w:eastAsia="仿宋" w:hAnsi="仿宋"/>
          <w:sz w:val="32"/>
          <w:szCs w:val="32"/>
        </w:rPr>
        <w:t>米级别分为两场进行，两场单独记取成绩并分别颁发奖项。第一场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</w:t>
      </w:r>
      <w:r>
        <w:rPr>
          <w:rFonts w:ascii="仿宋" w:eastAsia="仿宋" w:hAnsi="仿宋" w:hint="eastAsia"/>
          <w:sz w:val="32"/>
          <w:szCs w:val="32"/>
        </w:rPr>
        <w:t>如第一场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未完赛可</w:t>
      </w:r>
      <w:proofErr w:type="gramEnd"/>
      <w:r>
        <w:rPr>
          <w:rFonts w:ascii="仿宋" w:eastAsia="仿宋" w:hAnsi="仿宋" w:hint="eastAsia"/>
          <w:sz w:val="32"/>
          <w:szCs w:val="32"/>
        </w:rPr>
        <w:t>参加低一级别的第二场比赛，但无法获得积分</w:t>
      </w:r>
      <w:r>
        <w:rPr>
          <w:rFonts w:ascii="仿宋" w:eastAsia="仿宋" w:hAnsi="仿宋"/>
          <w:sz w:val="32"/>
          <w:szCs w:val="32"/>
        </w:rPr>
        <w:t>。</w:t>
      </w:r>
    </w:p>
    <w:p w14:paraId="2DD0648F" w14:textId="77777777" w:rsidR="00661FC7" w:rsidRDefault="008A72B0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第一场为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0.80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米级别特殊两段赛，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根据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国际马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联场地障碍规则处罚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A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表进行评判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，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比赛包含两段，行进速度为每分钟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325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p w14:paraId="2EAE908D" w14:textId="77777777" w:rsidR="00661FC7" w:rsidRDefault="008A72B0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第二场为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.90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米级别两段赛，根据</w:t>
      </w:r>
      <w:proofErr w:type="gramStart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国际马</w:t>
      </w:r>
      <w:proofErr w:type="gramEnd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联场地障碍规则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 222.1.4.2 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执行，包含两段，行进速度为每分钟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325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lastRenderedPageBreak/>
        <w:t>米，在第一段遭受处罚的运动员，跳完最后一道障碍后，或者</w:t>
      </w:r>
      <w:proofErr w:type="gramStart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穿越第</w:t>
      </w:r>
      <w:proofErr w:type="gramEnd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一段终点线时</w:t>
      </w:r>
      <w:proofErr w:type="gramStart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超出第</w:t>
      </w:r>
      <w:proofErr w:type="gramEnd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一段允许时间，听到铃声需要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停止比赛，不得进入第二段。第一段不争时，第二段争时。排名根据第二段的罚分和时间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;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 xml:space="preserve"> 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没有取得第二段资格的运动员，排名根据第一段的罚分。</w:t>
      </w:r>
    </w:p>
    <w:p w14:paraId="79EC3973" w14:textId="77777777" w:rsidR="00661FC7" w:rsidRDefault="008A72B0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（六）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0.60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米级别分为两场进行，两场单独记取成绩并分别颁发奖项。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参加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第一场比赛的人马组合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均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有资格参加第二场比赛，两场</w:t>
      </w:r>
      <w:proofErr w:type="gramStart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均完赛</w:t>
      </w:r>
      <w:proofErr w:type="gramEnd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方可以第二场的成绩获得积分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。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 </w:t>
      </w:r>
    </w:p>
    <w:p w14:paraId="7664F4DF" w14:textId="77777777" w:rsidR="00661FC7" w:rsidRDefault="008A72B0">
      <w:pPr>
        <w:pStyle w:val="Default"/>
        <w:ind w:firstLineChars="200" w:firstLine="640"/>
        <w:rPr>
          <w:rFonts w:ascii="仿宋" w:eastAsia="仿宋" w:hAnsi="仿宋" w:cstheme="minorBidi"/>
          <w:color w:val="auto"/>
          <w:sz w:val="32"/>
          <w:szCs w:val="32"/>
        </w:rPr>
      </w:pP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第一场为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0.50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米级别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双边贴时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赛，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行进速度每分钟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325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米。根据</w:t>
      </w:r>
      <w:proofErr w:type="gramStart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国际马</w:t>
      </w:r>
      <w:proofErr w:type="gramEnd"/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联竞赛规则处罚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A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表进行评判。</w:t>
      </w:r>
      <w:r>
        <w:rPr>
          <w:rFonts w:ascii="仿宋" w:eastAsia="仿宋" w:hAnsi="仿宋" w:cstheme="minorBidi"/>
          <w:color w:val="auto"/>
          <w:sz w:val="32"/>
          <w:szCs w:val="32"/>
        </w:rPr>
        <w:t>最佳时间为允许时间减</w:t>
      </w:r>
      <w:r>
        <w:rPr>
          <w:rFonts w:ascii="仿宋" w:eastAsia="仿宋" w:hAnsi="仿宋" w:cstheme="minorBidi"/>
          <w:color w:val="auto"/>
          <w:sz w:val="32"/>
          <w:szCs w:val="32"/>
        </w:rPr>
        <w:t xml:space="preserve"> 4 </w:t>
      </w:r>
      <w:r>
        <w:rPr>
          <w:rFonts w:ascii="仿宋" w:eastAsia="仿宋" w:hAnsi="仿宋" w:cstheme="minorBidi"/>
          <w:color w:val="auto"/>
          <w:sz w:val="32"/>
          <w:szCs w:val="32"/>
        </w:rPr>
        <w:t>秒。超过允许时间，每</w:t>
      </w:r>
      <w:r>
        <w:rPr>
          <w:rFonts w:ascii="仿宋" w:eastAsia="仿宋" w:hAnsi="仿宋" w:cstheme="minorBidi"/>
          <w:color w:val="auto"/>
          <w:sz w:val="32"/>
          <w:szCs w:val="32"/>
        </w:rPr>
        <w:t xml:space="preserve"> 1 </w:t>
      </w:r>
      <w:proofErr w:type="gramStart"/>
      <w:r>
        <w:rPr>
          <w:rFonts w:ascii="仿宋" w:eastAsia="仿宋" w:hAnsi="仿宋" w:cstheme="minorBidi"/>
          <w:color w:val="auto"/>
          <w:sz w:val="32"/>
          <w:szCs w:val="32"/>
        </w:rPr>
        <w:t>秒罚</w:t>
      </w:r>
      <w:proofErr w:type="gramEnd"/>
      <w:r>
        <w:rPr>
          <w:rFonts w:ascii="仿宋" w:eastAsia="仿宋" w:hAnsi="仿宋" w:cstheme="minorBidi"/>
          <w:color w:val="auto"/>
          <w:sz w:val="32"/>
          <w:szCs w:val="32"/>
        </w:rPr>
        <w:t xml:space="preserve"> 1 </w:t>
      </w:r>
      <w:r>
        <w:rPr>
          <w:rFonts w:ascii="仿宋" w:eastAsia="仿宋" w:hAnsi="仿宋" w:cstheme="minorBidi"/>
          <w:color w:val="auto"/>
          <w:sz w:val="32"/>
          <w:szCs w:val="32"/>
        </w:rPr>
        <w:t>分</w:t>
      </w:r>
      <w:r>
        <w:rPr>
          <w:rFonts w:ascii="仿宋" w:eastAsia="仿宋" w:hAnsi="仿宋" w:cstheme="minorBidi"/>
          <w:color w:val="auto"/>
          <w:sz w:val="32"/>
          <w:szCs w:val="32"/>
        </w:rPr>
        <w:t>;</w:t>
      </w:r>
      <w:r>
        <w:rPr>
          <w:rFonts w:ascii="仿宋" w:eastAsia="仿宋" w:hAnsi="仿宋" w:cstheme="minorBidi"/>
          <w:color w:val="auto"/>
          <w:sz w:val="32"/>
          <w:szCs w:val="32"/>
        </w:rPr>
        <w:t>超过</w:t>
      </w:r>
      <w:r>
        <w:rPr>
          <w:rFonts w:ascii="仿宋" w:eastAsia="仿宋" w:hAnsi="仿宋" w:cstheme="minorBidi"/>
          <w:color w:val="auto"/>
          <w:sz w:val="32"/>
          <w:szCs w:val="32"/>
        </w:rPr>
        <w:t xml:space="preserve"> </w:t>
      </w:r>
      <w:r>
        <w:rPr>
          <w:rFonts w:ascii="仿宋" w:eastAsia="仿宋" w:hAnsi="仿宋" w:cstheme="minorBidi"/>
          <w:color w:val="auto"/>
          <w:sz w:val="32"/>
          <w:szCs w:val="32"/>
        </w:rPr>
        <w:t>限定时间，运动员被淘汰。罚分少者，名次列前，若罚分相同</w:t>
      </w:r>
      <w:r>
        <w:rPr>
          <w:rFonts w:ascii="仿宋" w:eastAsia="仿宋" w:hAnsi="仿宋" w:cstheme="minorBidi"/>
          <w:color w:val="auto"/>
          <w:sz w:val="32"/>
          <w:szCs w:val="32"/>
        </w:rPr>
        <w:t>，则以比赛用时接近最佳时间者</w:t>
      </w:r>
      <w:r>
        <w:rPr>
          <w:rFonts w:ascii="仿宋" w:eastAsia="仿宋" w:hAnsi="仿宋" w:cstheme="minorBidi"/>
          <w:color w:val="auto"/>
          <w:sz w:val="32"/>
          <w:szCs w:val="32"/>
        </w:rPr>
        <w:t>(</w:t>
      </w:r>
      <w:r>
        <w:rPr>
          <w:rFonts w:ascii="仿宋" w:eastAsia="仿宋" w:hAnsi="仿宋" w:cstheme="minorBidi"/>
          <w:color w:val="auto"/>
          <w:sz w:val="32"/>
          <w:szCs w:val="32"/>
        </w:rPr>
        <w:t>双边贴时</w:t>
      </w:r>
      <w:r>
        <w:rPr>
          <w:rFonts w:ascii="仿宋" w:eastAsia="仿宋" w:hAnsi="仿宋" w:cstheme="minorBidi"/>
          <w:color w:val="auto"/>
          <w:sz w:val="32"/>
          <w:szCs w:val="32"/>
        </w:rPr>
        <w:t>)</w:t>
      </w:r>
      <w:r>
        <w:rPr>
          <w:rFonts w:ascii="仿宋" w:eastAsia="仿宋" w:hAnsi="仿宋" w:cstheme="minorBidi"/>
          <w:color w:val="auto"/>
          <w:sz w:val="32"/>
          <w:szCs w:val="32"/>
        </w:rPr>
        <w:t>，名次列前。</w:t>
      </w:r>
      <w:r>
        <w:rPr>
          <w:rFonts w:ascii="仿宋" w:eastAsia="仿宋" w:hAnsi="仿宋" w:cstheme="minorBidi"/>
          <w:color w:val="auto"/>
          <w:sz w:val="32"/>
          <w:szCs w:val="32"/>
        </w:rPr>
        <w:t xml:space="preserve"> </w:t>
      </w:r>
    </w:p>
    <w:p w14:paraId="1A131835" w14:textId="77777777" w:rsidR="00661FC7" w:rsidRDefault="008A72B0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第二场为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0.60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两段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赛，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比赛根据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国际马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联场地障碍规则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222.1.4.2 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执行，包含两段，行进速度为每分钟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 325 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米，在第一段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遭受处罚的运动员，跳完最后一道障碍后，或者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穿越第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一段终点线时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超出第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一段允许时间，听到铃声需要停止比赛，不得进入第二段。第一段不争时，第二段争时。排名根据第二段的罚分和时间；没有取得第二段资格的运动员，排名根据第一段的罚分。</w:t>
      </w:r>
    </w:p>
    <w:p w14:paraId="69947335" w14:textId="77777777" w:rsidR="00661FC7" w:rsidRDefault="008A72B0" w:rsidP="00C50CEA">
      <w:pPr>
        <w:pStyle w:val="Default"/>
        <w:ind w:firstLineChars="200" w:firstLine="643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lastRenderedPageBreak/>
        <w:t>六、裁判员和仲裁</w:t>
      </w:r>
    </w:p>
    <w:p w14:paraId="7F149CCE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</w:p>
    <w:p w14:paraId="54D081E5" w14:textId="77777777" w:rsidR="00661FC7" w:rsidRDefault="008A72B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（二）在本</w:t>
      </w:r>
      <w:r>
        <w:rPr>
          <w:rFonts w:ascii="仿宋" w:eastAsia="仿宋" w:hAnsi="仿宋" w:hint="eastAsia"/>
          <w:sz w:val="32"/>
          <w:szCs w:val="32"/>
        </w:rPr>
        <w:t>赛事活动中发生的纠纷，可以依法向中国体育仲裁委员会申请仲裁。</w:t>
      </w:r>
    </w:p>
    <w:p w14:paraId="5E142028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</w:p>
    <w:p w14:paraId="452282EF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（一）各级别截止</w:t>
      </w:r>
      <w:proofErr w:type="gramStart"/>
      <w:r>
        <w:rPr>
          <w:rFonts w:ascii="仿宋" w:eastAsia="仿宋" w:hAnsi="仿宋" w:hint="eastAsia"/>
          <w:sz w:val="32"/>
          <w:szCs w:val="32"/>
        </w:rPr>
        <w:t>验</w:t>
      </w:r>
      <w:proofErr w:type="gramEnd"/>
      <w:r>
        <w:rPr>
          <w:rFonts w:ascii="仿宋" w:eastAsia="仿宋" w:hAnsi="仿宋" w:hint="eastAsia"/>
          <w:sz w:val="32"/>
          <w:szCs w:val="32"/>
        </w:rPr>
        <w:t>马前参赛人马组合不足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个，取消该组别，第二场实际参赛人马组合不足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个不予授予积分；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</w:t>
      </w:r>
    </w:p>
    <w:p w14:paraId="5805F3F3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第一场前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名颁发证书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前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>发放奖金</w:t>
      </w:r>
      <w:r>
        <w:rPr>
          <w:rFonts w:ascii="仿宋" w:eastAsia="仿宋" w:hAnsi="仿宋"/>
          <w:sz w:val="32"/>
          <w:szCs w:val="32"/>
        </w:rPr>
        <w:t>。</w:t>
      </w:r>
    </w:p>
    <w:p w14:paraId="776C850B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第二场实际参赛的人马组合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个及以上录取前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不足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个，按参赛的人马组合数减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录取。前三名颁发奖牌、证书</w:t>
      </w:r>
      <w:r>
        <w:rPr>
          <w:rFonts w:ascii="仿宋" w:eastAsia="仿宋" w:hAnsi="仿宋" w:hint="eastAsia"/>
          <w:sz w:val="32"/>
          <w:szCs w:val="32"/>
        </w:rPr>
        <w:t>、马花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-8</w:t>
      </w:r>
      <w:r>
        <w:rPr>
          <w:rFonts w:ascii="仿宋" w:eastAsia="仿宋" w:hAnsi="仿宋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>颁发证书、马花</w:t>
      </w:r>
      <w:r>
        <w:rPr>
          <w:rFonts w:ascii="仿宋" w:eastAsia="仿宋" w:hAnsi="仿宋"/>
          <w:sz w:val="32"/>
          <w:szCs w:val="32"/>
        </w:rPr>
        <w:t>。</w:t>
      </w:r>
    </w:p>
    <w:p w14:paraId="1938FA0C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（二）比赛设“最佳马主奖”。</w:t>
      </w:r>
      <w:bookmarkStart w:id="14" w:name="_Hlk39059134"/>
      <w:r>
        <w:rPr>
          <w:rFonts w:ascii="仿宋" w:eastAsia="仿宋" w:hAnsi="仿宋"/>
          <w:sz w:val="32"/>
          <w:szCs w:val="32"/>
        </w:rPr>
        <w:t>1.40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第二场冠军马匹的马主为</w:t>
      </w:r>
      <w:proofErr w:type="gramStart"/>
      <w:r>
        <w:rPr>
          <w:rFonts w:ascii="仿宋" w:eastAsia="仿宋" w:hAnsi="仿宋" w:hint="eastAsia"/>
          <w:sz w:val="32"/>
          <w:szCs w:val="32"/>
        </w:rPr>
        <w:t>最佳马</w:t>
      </w:r>
      <w:proofErr w:type="gramEnd"/>
      <w:r>
        <w:rPr>
          <w:rFonts w:ascii="仿宋" w:eastAsia="仿宋" w:hAnsi="仿宋" w:hint="eastAsia"/>
          <w:sz w:val="32"/>
          <w:szCs w:val="32"/>
        </w:rPr>
        <w:t>主</w:t>
      </w:r>
      <w:bookmarkEnd w:id="14"/>
      <w:r>
        <w:rPr>
          <w:rFonts w:ascii="仿宋" w:eastAsia="仿宋" w:hAnsi="仿宋" w:hint="eastAsia"/>
          <w:sz w:val="32"/>
          <w:szCs w:val="32"/>
        </w:rPr>
        <w:t>，颁发奖杯一座。</w:t>
      </w:r>
    </w:p>
    <w:p w14:paraId="39DD6C5C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（三）比赛设“最佳马匹形象奖”一</w:t>
      </w:r>
      <w:r>
        <w:rPr>
          <w:rFonts w:ascii="仿宋" w:eastAsia="仿宋" w:hAnsi="仿宋"/>
          <w:sz w:val="32"/>
          <w:szCs w:val="32"/>
        </w:rPr>
        <w:t>名。以马匹</w:t>
      </w:r>
      <w:proofErr w:type="gramStart"/>
      <w:r>
        <w:rPr>
          <w:rFonts w:ascii="仿宋" w:eastAsia="仿宋" w:hAnsi="仿宋"/>
          <w:sz w:val="32"/>
          <w:szCs w:val="32"/>
        </w:rPr>
        <w:t>验</w:t>
      </w:r>
      <w:proofErr w:type="gramEnd"/>
      <w:r>
        <w:rPr>
          <w:rFonts w:ascii="仿宋" w:eastAsia="仿宋" w:hAnsi="仿宋"/>
          <w:sz w:val="32"/>
          <w:szCs w:val="32"/>
        </w:rPr>
        <w:t>马表现为主要参评依据，颁发奖杯一座。</w:t>
      </w:r>
    </w:p>
    <w:p w14:paraId="7E92E2A1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</w:p>
    <w:p w14:paraId="640D3931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>
        <w:rPr>
          <w:rFonts w:ascii="仿宋" w:eastAsia="仿宋" w:hAnsi="仿宋"/>
          <w:sz w:val="32"/>
          <w:szCs w:val="32"/>
        </w:rPr>
        <w:t>2026</w:t>
      </w:r>
      <w:r>
        <w:rPr>
          <w:rFonts w:ascii="仿宋" w:eastAsia="仿宋" w:hAnsi="仿宋"/>
          <w:sz w:val="32"/>
          <w:szCs w:val="32"/>
        </w:rPr>
        <w:t>年度中马协年度注册手续不能进行报名，报名截止日期</w:t>
      </w:r>
      <w:r>
        <w:rPr>
          <w:rFonts w:ascii="仿宋" w:eastAsia="仿宋" w:hAnsi="仿宋" w:hint="eastAsia"/>
          <w:sz w:val="32"/>
          <w:szCs w:val="32"/>
        </w:rPr>
        <w:t>以赛事通知为准</w:t>
      </w:r>
      <w:r>
        <w:rPr>
          <w:rFonts w:ascii="仿宋" w:eastAsia="仿宋" w:hAnsi="仿宋"/>
          <w:sz w:val="32"/>
          <w:szCs w:val="32"/>
        </w:rPr>
        <w:t>。联系电话</w:t>
      </w:r>
      <w:r>
        <w:rPr>
          <w:rFonts w:ascii="仿宋" w:eastAsia="仿宋" w:hAnsi="仿宋"/>
          <w:sz w:val="32"/>
          <w:szCs w:val="32"/>
        </w:rPr>
        <w:t>:010-87181877</w:t>
      </w:r>
      <w:r>
        <w:rPr>
          <w:rFonts w:ascii="仿宋" w:eastAsia="仿宋" w:hAnsi="仿宋"/>
          <w:sz w:val="32"/>
          <w:szCs w:val="32"/>
        </w:rPr>
        <w:t>，联系邮箱</w:t>
      </w:r>
      <w:r>
        <w:rPr>
          <w:rFonts w:ascii="仿宋" w:eastAsia="仿宋" w:hAnsi="仿宋"/>
          <w:sz w:val="32"/>
          <w:szCs w:val="32"/>
        </w:rPr>
        <w:t>: cd@c-e-a.org.cn</w:t>
      </w:r>
      <w:r>
        <w:rPr>
          <w:rFonts w:ascii="仿宋" w:eastAsia="仿宋" w:hAnsi="仿宋"/>
          <w:sz w:val="32"/>
          <w:szCs w:val="32"/>
        </w:rPr>
        <w:t>，联系地址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北京市东城区天坛东路</w:t>
      </w:r>
      <w:r>
        <w:rPr>
          <w:rFonts w:ascii="仿宋" w:eastAsia="仿宋" w:hAnsi="仿宋"/>
          <w:sz w:val="32"/>
          <w:szCs w:val="32"/>
        </w:rPr>
        <w:t>74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508</w:t>
      </w:r>
      <w:r>
        <w:rPr>
          <w:rFonts w:ascii="仿宋" w:eastAsia="仿宋" w:hAnsi="仿宋"/>
          <w:sz w:val="32"/>
          <w:szCs w:val="32"/>
        </w:rPr>
        <w:t>。逾期报名，按不参加论。截至比赛抽签前，各参赛单位可按照规则规定在</w:t>
      </w:r>
      <w:r>
        <w:rPr>
          <w:rFonts w:ascii="仿宋" w:eastAsia="仿宋" w:hAnsi="仿宋"/>
          <w:sz w:val="32"/>
          <w:szCs w:val="32"/>
        </w:rPr>
        <w:lastRenderedPageBreak/>
        <w:t>报名的替补运动员和马匹范围内更换运动员或马匹，替补马匹必须参加赛前验马。</w:t>
      </w:r>
    </w:p>
    <w:p w14:paraId="6A57ECA2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（二）各参赛运动队报到时请同时提交</w:t>
      </w:r>
      <w:proofErr w:type="gramStart"/>
      <w:r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马匹检疫证明，未提交相关证明的马匹不得进入马厩。</w:t>
      </w:r>
    </w:p>
    <w:p w14:paraId="4A1DE8E7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87CCEE4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15" w:name="_Hlk39059382"/>
      <w:r>
        <w:rPr>
          <w:rFonts w:ascii="仿宋" w:eastAsia="仿宋" w:hAnsi="仿宋" w:hint="eastAsia"/>
          <w:sz w:val="32"/>
          <w:szCs w:val="32"/>
        </w:rPr>
        <w:t>各参赛代表队一切费用自理。</w:t>
      </w:r>
      <w:bookmarkEnd w:id="15"/>
    </w:p>
    <w:p w14:paraId="6719ED06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68A6E41B" w14:textId="77777777" w:rsidR="00661FC7" w:rsidRDefault="008A72B0" w:rsidP="00C50CEA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6589D359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14:paraId="737DDA9D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（二）参赛马匹须按规定注射马流感疫苗。未注射马流感疫苗的马匹不得参赛。</w:t>
      </w:r>
    </w:p>
    <w:p w14:paraId="3E38BEB5" w14:textId="77777777" w:rsidR="00661FC7" w:rsidRDefault="008A72B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t>另行通知。</w:t>
      </w:r>
    </w:p>
    <w:sectPr w:rsidR="0066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23A6" w14:textId="77777777" w:rsidR="008A72B0" w:rsidRDefault="008A72B0" w:rsidP="0093363D">
      <w:r>
        <w:separator/>
      </w:r>
    </w:p>
  </w:endnote>
  <w:endnote w:type="continuationSeparator" w:id="0">
    <w:p w14:paraId="513A8D4A" w14:textId="77777777" w:rsidR="008A72B0" w:rsidRDefault="008A72B0" w:rsidP="0093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C9538" w14:textId="77777777" w:rsidR="008A72B0" w:rsidRDefault="008A72B0" w:rsidP="0093363D">
      <w:r>
        <w:separator/>
      </w:r>
    </w:p>
  </w:footnote>
  <w:footnote w:type="continuationSeparator" w:id="0">
    <w:p w14:paraId="5EB8248C" w14:textId="77777777" w:rsidR="008A72B0" w:rsidRDefault="008A72B0" w:rsidP="0093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F7B79E61"/>
    <w:rsid w:val="0000714A"/>
    <w:rsid w:val="000076F8"/>
    <w:rsid w:val="00011072"/>
    <w:rsid w:val="0001355F"/>
    <w:rsid w:val="00024FD3"/>
    <w:rsid w:val="00033322"/>
    <w:rsid w:val="00042875"/>
    <w:rsid w:val="000779B7"/>
    <w:rsid w:val="00084485"/>
    <w:rsid w:val="00092C22"/>
    <w:rsid w:val="000B2621"/>
    <w:rsid w:val="000C1FC9"/>
    <w:rsid w:val="000C286C"/>
    <w:rsid w:val="000D75B2"/>
    <w:rsid w:val="000E681B"/>
    <w:rsid w:val="000F53DC"/>
    <w:rsid w:val="000F6418"/>
    <w:rsid w:val="00107511"/>
    <w:rsid w:val="00121870"/>
    <w:rsid w:val="00123391"/>
    <w:rsid w:val="001715D3"/>
    <w:rsid w:val="001B2D93"/>
    <w:rsid w:val="001B6C2D"/>
    <w:rsid w:val="001C7551"/>
    <w:rsid w:val="00214396"/>
    <w:rsid w:val="00254262"/>
    <w:rsid w:val="00261545"/>
    <w:rsid w:val="00270401"/>
    <w:rsid w:val="00286317"/>
    <w:rsid w:val="002940D7"/>
    <w:rsid w:val="002A3044"/>
    <w:rsid w:val="002B0234"/>
    <w:rsid w:val="002C3061"/>
    <w:rsid w:val="002C3F9E"/>
    <w:rsid w:val="002D23E9"/>
    <w:rsid w:val="002F1662"/>
    <w:rsid w:val="002F23D7"/>
    <w:rsid w:val="00321FD4"/>
    <w:rsid w:val="0032280C"/>
    <w:rsid w:val="00386209"/>
    <w:rsid w:val="003917B3"/>
    <w:rsid w:val="003A7317"/>
    <w:rsid w:val="003E5845"/>
    <w:rsid w:val="003E62C2"/>
    <w:rsid w:val="003F2804"/>
    <w:rsid w:val="003F6718"/>
    <w:rsid w:val="00403062"/>
    <w:rsid w:val="00410838"/>
    <w:rsid w:val="0042104A"/>
    <w:rsid w:val="004278E1"/>
    <w:rsid w:val="00441274"/>
    <w:rsid w:val="0044588D"/>
    <w:rsid w:val="00446FE3"/>
    <w:rsid w:val="00464C77"/>
    <w:rsid w:val="00464D55"/>
    <w:rsid w:val="004A6B8B"/>
    <w:rsid w:val="004C6603"/>
    <w:rsid w:val="005160CA"/>
    <w:rsid w:val="00521653"/>
    <w:rsid w:val="005275DB"/>
    <w:rsid w:val="0054301B"/>
    <w:rsid w:val="005562EE"/>
    <w:rsid w:val="00556BC8"/>
    <w:rsid w:val="0056266F"/>
    <w:rsid w:val="005A349F"/>
    <w:rsid w:val="005A6161"/>
    <w:rsid w:val="005A7374"/>
    <w:rsid w:val="005B33E7"/>
    <w:rsid w:val="005B4ACF"/>
    <w:rsid w:val="005C5050"/>
    <w:rsid w:val="005C71CF"/>
    <w:rsid w:val="005E09BB"/>
    <w:rsid w:val="005E69C9"/>
    <w:rsid w:val="005F649F"/>
    <w:rsid w:val="00626060"/>
    <w:rsid w:val="00626AA9"/>
    <w:rsid w:val="006339D3"/>
    <w:rsid w:val="0064366E"/>
    <w:rsid w:val="00661FC7"/>
    <w:rsid w:val="006B6775"/>
    <w:rsid w:val="006E192F"/>
    <w:rsid w:val="006F012A"/>
    <w:rsid w:val="006F4B99"/>
    <w:rsid w:val="00703842"/>
    <w:rsid w:val="00715D1E"/>
    <w:rsid w:val="007172EA"/>
    <w:rsid w:val="00720C2B"/>
    <w:rsid w:val="00737DE2"/>
    <w:rsid w:val="007415E2"/>
    <w:rsid w:val="00741EFE"/>
    <w:rsid w:val="007577C0"/>
    <w:rsid w:val="00757FD0"/>
    <w:rsid w:val="00764649"/>
    <w:rsid w:val="00791739"/>
    <w:rsid w:val="00797248"/>
    <w:rsid w:val="00797B72"/>
    <w:rsid w:val="007B7E16"/>
    <w:rsid w:val="008026B6"/>
    <w:rsid w:val="008035CE"/>
    <w:rsid w:val="00811F4B"/>
    <w:rsid w:val="00815655"/>
    <w:rsid w:val="008234AA"/>
    <w:rsid w:val="00825392"/>
    <w:rsid w:val="008300A3"/>
    <w:rsid w:val="008371EB"/>
    <w:rsid w:val="00837A9D"/>
    <w:rsid w:val="008441FA"/>
    <w:rsid w:val="00875BAF"/>
    <w:rsid w:val="00881930"/>
    <w:rsid w:val="0088415B"/>
    <w:rsid w:val="008A72B0"/>
    <w:rsid w:val="008B5458"/>
    <w:rsid w:val="008E7A19"/>
    <w:rsid w:val="008F6EE8"/>
    <w:rsid w:val="0091709C"/>
    <w:rsid w:val="009277F1"/>
    <w:rsid w:val="0093363D"/>
    <w:rsid w:val="00964A2C"/>
    <w:rsid w:val="00975EEF"/>
    <w:rsid w:val="009B1112"/>
    <w:rsid w:val="009B49A0"/>
    <w:rsid w:val="009B52B2"/>
    <w:rsid w:val="009C4F5F"/>
    <w:rsid w:val="009D524E"/>
    <w:rsid w:val="009F1E17"/>
    <w:rsid w:val="00A15253"/>
    <w:rsid w:val="00A16BCF"/>
    <w:rsid w:val="00A31934"/>
    <w:rsid w:val="00A6468A"/>
    <w:rsid w:val="00A6509C"/>
    <w:rsid w:val="00A6558A"/>
    <w:rsid w:val="00A96DCB"/>
    <w:rsid w:val="00A96F2D"/>
    <w:rsid w:val="00AA2DFE"/>
    <w:rsid w:val="00AD43F4"/>
    <w:rsid w:val="00B02149"/>
    <w:rsid w:val="00B156A4"/>
    <w:rsid w:val="00B31D73"/>
    <w:rsid w:val="00B740C2"/>
    <w:rsid w:val="00B80523"/>
    <w:rsid w:val="00B9600B"/>
    <w:rsid w:val="00BA6217"/>
    <w:rsid w:val="00BB4C66"/>
    <w:rsid w:val="00BB7603"/>
    <w:rsid w:val="00BC0E3E"/>
    <w:rsid w:val="00BE2086"/>
    <w:rsid w:val="00BE36A1"/>
    <w:rsid w:val="00BE4BB2"/>
    <w:rsid w:val="00C16585"/>
    <w:rsid w:val="00C44A04"/>
    <w:rsid w:val="00C50CEA"/>
    <w:rsid w:val="00C679DD"/>
    <w:rsid w:val="00C700DF"/>
    <w:rsid w:val="00C843F7"/>
    <w:rsid w:val="00C959FA"/>
    <w:rsid w:val="00CB093B"/>
    <w:rsid w:val="00CB737D"/>
    <w:rsid w:val="00CD4C94"/>
    <w:rsid w:val="00CE5A1E"/>
    <w:rsid w:val="00D14596"/>
    <w:rsid w:val="00D56D5F"/>
    <w:rsid w:val="00D631AB"/>
    <w:rsid w:val="00D73BC7"/>
    <w:rsid w:val="00D92272"/>
    <w:rsid w:val="00D92636"/>
    <w:rsid w:val="00DB5967"/>
    <w:rsid w:val="00DD0D95"/>
    <w:rsid w:val="00DD33A5"/>
    <w:rsid w:val="00DD506D"/>
    <w:rsid w:val="00DE1112"/>
    <w:rsid w:val="00E00789"/>
    <w:rsid w:val="00E1440F"/>
    <w:rsid w:val="00E14686"/>
    <w:rsid w:val="00E32A23"/>
    <w:rsid w:val="00E65784"/>
    <w:rsid w:val="00E90237"/>
    <w:rsid w:val="00EA198D"/>
    <w:rsid w:val="00EA7480"/>
    <w:rsid w:val="00EE57CC"/>
    <w:rsid w:val="00EF6325"/>
    <w:rsid w:val="00F118DC"/>
    <w:rsid w:val="00F1646E"/>
    <w:rsid w:val="00F42281"/>
    <w:rsid w:val="00F508E3"/>
    <w:rsid w:val="00F754E3"/>
    <w:rsid w:val="00F95398"/>
    <w:rsid w:val="00FA62A9"/>
    <w:rsid w:val="00FC78E4"/>
    <w:rsid w:val="00FD04E8"/>
    <w:rsid w:val="30957D38"/>
    <w:rsid w:val="32110D02"/>
    <w:rsid w:val="39C52712"/>
    <w:rsid w:val="418C6AC8"/>
    <w:rsid w:val="4ED96B5A"/>
    <w:rsid w:val="632A2856"/>
    <w:rsid w:val="67C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75A08"/>
  <w15:docId w15:val="{966E6810-A1BC-4F96-93B0-36EE948F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a">
    <w:name w:val="正文 A"/>
    <w:next w:val="a5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E3F58DD0-7D47-4D3E-A017-0919431D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2026-06-16T02:08:00Z</cp:lastPrinted>
  <dcterms:created xsi:type="dcterms:W3CDTF">2026-06-12T07:47:00Z</dcterms:created>
  <dcterms:modified xsi:type="dcterms:W3CDTF">2026-06-16T02:10:00Z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635CC264943D409394FE7A442FC24210_13</vt:lpwstr>
  </property>
</Properties>
</file>